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2943B4C9" w14:textId="1E01CF06" w:rsidR="00B17FED" w:rsidRPr="00384A02" w:rsidRDefault="00B013AF" w:rsidP="000C46F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ORANGE &amp; BERGAMOTE</w:t>
            </w:r>
            <w:r w:rsidR="00B17FED" w:rsidRPr="00384A02">
              <w:rPr>
                <w:b/>
                <w:bCs/>
                <w:lang w:val="en-GB"/>
              </w:rPr>
              <w:t xml:space="preserve"> </w:t>
            </w:r>
            <w:r w:rsidR="00D61ECF" w:rsidRPr="00384A02">
              <w:rPr>
                <w:b/>
                <w:bCs/>
                <w:lang w:val="en-GB"/>
              </w:rPr>
              <w:t>10%</w:t>
            </w:r>
          </w:p>
          <w:p w14:paraId="09CA200B" w14:textId="77777777" w:rsidR="000C46F6" w:rsidRPr="00384A02" w:rsidRDefault="000C46F6" w:rsidP="000C46F6">
            <w:pPr>
              <w:jc w:val="center"/>
              <w:rPr>
                <w:b/>
                <w:bCs/>
                <w:lang w:val="en-GB"/>
              </w:rPr>
            </w:pPr>
          </w:p>
          <w:p w14:paraId="03E16E12" w14:textId="2671E38A" w:rsidR="00B17FED" w:rsidRPr="00B17FED" w:rsidRDefault="00D61ECF" w:rsidP="00B17FED">
            <w:pPr>
              <w:rPr>
                <w:sz w:val="16"/>
                <w:szCs w:val="16"/>
                <w:lang w:val="fr-FR"/>
              </w:rPr>
            </w:pPr>
            <w:r w:rsidRPr="00384A02">
              <w:rPr>
                <w:b/>
                <w:bCs/>
                <w:sz w:val="16"/>
                <w:szCs w:val="16"/>
                <w:lang w:val="en-GB"/>
              </w:rPr>
              <w:t>EUH2</w:t>
            </w:r>
            <w:r w:rsidR="008A3BDA" w:rsidRPr="00384A02">
              <w:rPr>
                <w:b/>
                <w:bCs/>
                <w:sz w:val="16"/>
                <w:szCs w:val="16"/>
                <w:lang w:val="en-GB"/>
              </w:rPr>
              <w:t xml:space="preserve">08 </w:t>
            </w:r>
            <w:proofErr w:type="spellStart"/>
            <w:r w:rsidR="008A3BDA" w:rsidRPr="00384A02">
              <w:rPr>
                <w:sz w:val="16"/>
                <w:szCs w:val="16"/>
                <w:lang w:val="en-GB"/>
              </w:rPr>
              <w:t>Contient</w:t>
            </w:r>
            <w:proofErr w:type="spellEnd"/>
            <w:r w:rsidR="008A3BDA" w:rsidRPr="00384A02">
              <w:rPr>
                <w:sz w:val="16"/>
                <w:szCs w:val="16"/>
                <w:lang w:val="en-GB"/>
              </w:rPr>
              <w:t xml:space="preserve"> : </w:t>
            </w:r>
            <w:r w:rsidR="00384A02" w:rsidRPr="00384A02">
              <w:rPr>
                <w:sz w:val="16"/>
                <w:szCs w:val="16"/>
                <w:lang w:val="en-GB"/>
              </w:rPr>
              <w:t xml:space="preserve">Orange oil, </w:t>
            </w:r>
            <w:r w:rsidR="00384A02" w:rsidRPr="007C4AAB">
              <w:rPr>
                <w:sz w:val="16"/>
                <w:szCs w:val="16"/>
                <w:lang w:val="en-GB"/>
              </w:rPr>
              <w:t>d-</w:t>
            </w:r>
            <w:proofErr w:type="spellStart"/>
            <w:r w:rsidR="00384A02" w:rsidRPr="007C4AAB">
              <w:rPr>
                <w:sz w:val="16"/>
                <w:szCs w:val="16"/>
                <w:lang w:val="en-GB"/>
              </w:rPr>
              <w:t>limonène</w:t>
            </w:r>
            <w:proofErr w:type="spellEnd"/>
            <w:r w:rsidR="00384A02" w:rsidRPr="007C4AAB">
              <w:rPr>
                <w:sz w:val="16"/>
                <w:szCs w:val="16"/>
                <w:lang w:val="en-GB"/>
              </w:rPr>
              <w:t xml:space="preserve"> </w:t>
            </w:r>
            <w:r w:rsidR="00384A02" w:rsidRPr="00384A02">
              <w:rPr>
                <w:sz w:val="16"/>
                <w:szCs w:val="16"/>
                <w:lang w:val="en-GB"/>
              </w:rPr>
              <w:t xml:space="preserve">, </w:t>
            </w:r>
            <w:r w:rsidR="00384A02" w:rsidRPr="007C4AAB">
              <w:rPr>
                <w:sz w:val="16"/>
                <w:szCs w:val="16"/>
                <w:lang w:val="en-GB"/>
              </w:rPr>
              <w:t>Tangerine oil</w:t>
            </w:r>
            <w:r w:rsidR="00384A02" w:rsidRPr="00384A02">
              <w:rPr>
                <w:sz w:val="16"/>
                <w:szCs w:val="16"/>
                <w:lang w:val="en-GB"/>
              </w:rPr>
              <w:t xml:space="preserve">, </w:t>
            </w:r>
            <w:r w:rsidR="00384A02" w:rsidRPr="007C4AAB">
              <w:rPr>
                <w:sz w:val="16"/>
                <w:szCs w:val="16"/>
                <w:lang w:val="en-GB"/>
              </w:rPr>
              <w:t>Linaloo</w:t>
            </w:r>
            <w:r w:rsidR="00384A02" w:rsidRPr="00384A02">
              <w:rPr>
                <w:sz w:val="16"/>
                <w:szCs w:val="16"/>
                <w:lang w:val="en-GB"/>
              </w:rPr>
              <w:t xml:space="preserve">l. </w:t>
            </w:r>
            <w:r w:rsidR="00384A02" w:rsidRPr="00384A02">
              <w:rPr>
                <w:sz w:val="16"/>
                <w:szCs w:val="16"/>
              </w:rPr>
              <w:t>Peut produire une réaction allergique.</w:t>
            </w:r>
          </w:p>
          <w:p w14:paraId="53E13CC6" w14:textId="67802915" w:rsid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7B7A3D90" w14:textId="1B98BF64" w:rsidR="000C46F6" w:rsidRPr="00DE25E6" w:rsidRDefault="000C46F6" w:rsidP="00DE25E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Lire l'étiquette avant utilisation.</w:t>
            </w:r>
          </w:p>
          <w:p w14:paraId="5A87590B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56FEE2A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D6675F1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0C46F6" w:rsidRDefault="0012077E" w:rsidP="000C46F6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19CFD41E" w14:textId="2065EFB8" w:rsidR="00384A02" w:rsidRPr="00384A02" w:rsidRDefault="00B013AF" w:rsidP="00384A0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ORANGE &amp; BERGAMOTE</w:t>
            </w:r>
            <w:r w:rsidR="00384A02" w:rsidRPr="00384A02">
              <w:rPr>
                <w:b/>
                <w:bCs/>
                <w:lang w:val="en-GB"/>
              </w:rPr>
              <w:t xml:space="preserve"> </w:t>
            </w:r>
            <w:r w:rsidR="00384A02">
              <w:rPr>
                <w:b/>
                <w:bCs/>
                <w:lang w:val="en-GB"/>
              </w:rPr>
              <w:t>7</w:t>
            </w:r>
            <w:r w:rsidR="00384A02" w:rsidRPr="00384A02">
              <w:rPr>
                <w:b/>
                <w:bCs/>
                <w:lang w:val="en-GB"/>
              </w:rPr>
              <w:t>%</w:t>
            </w:r>
          </w:p>
          <w:p w14:paraId="55094C1A" w14:textId="77777777" w:rsidR="00384A02" w:rsidRPr="00384A02" w:rsidRDefault="00384A02" w:rsidP="00384A02">
            <w:pPr>
              <w:jc w:val="center"/>
              <w:rPr>
                <w:b/>
                <w:bCs/>
                <w:lang w:val="en-GB"/>
              </w:rPr>
            </w:pPr>
          </w:p>
          <w:p w14:paraId="60B96D0A" w14:textId="0BF7E8A5" w:rsidR="00384A02" w:rsidRPr="00B17FED" w:rsidRDefault="00384A02" w:rsidP="00384A02">
            <w:pPr>
              <w:rPr>
                <w:sz w:val="16"/>
                <w:szCs w:val="16"/>
                <w:lang w:val="fr-FR"/>
              </w:rPr>
            </w:pPr>
            <w:r w:rsidRPr="00384A02">
              <w:rPr>
                <w:b/>
                <w:bCs/>
                <w:sz w:val="16"/>
                <w:szCs w:val="16"/>
                <w:lang w:val="en-GB"/>
              </w:rPr>
              <w:t xml:space="preserve">EUH208 </w:t>
            </w:r>
            <w:proofErr w:type="spellStart"/>
            <w:r w:rsidRPr="00384A02">
              <w:rPr>
                <w:sz w:val="16"/>
                <w:szCs w:val="16"/>
                <w:lang w:val="en-GB"/>
              </w:rPr>
              <w:t>Contient</w:t>
            </w:r>
            <w:proofErr w:type="spellEnd"/>
            <w:r w:rsidRPr="00384A02">
              <w:rPr>
                <w:sz w:val="16"/>
                <w:szCs w:val="16"/>
                <w:lang w:val="en-GB"/>
              </w:rPr>
              <w:t xml:space="preserve"> : Orange oil, </w:t>
            </w:r>
            <w:r w:rsidRPr="007C4AAB">
              <w:rPr>
                <w:sz w:val="16"/>
                <w:szCs w:val="16"/>
                <w:lang w:val="en-GB"/>
              </w:rPr>
              <w:t>d-</w:t>
            </w:r>
            <w:proofErr w:type="spellStart"/>
            <w:r w:rsidRPr="007C4AAB">
              <w:rPr>
                <w:sz w:val="16"/>
                <w:szCs w:val="16"/>
                <w:lang w:val="en-GB"/>
              </w:rPr>
              <w:t>limonène</w:t>
            </w:r>
            <w:proofErr w:type="spellEnd"/>
            <w:r w:rsidRPr="00384A02">
              <w:rPr>
                <w:sz w:val="16"/>
                <w:szCs w:val="16"/>
                <w:lang w:val="en-GB"/>
              </w:rPr>
              <w:t xml:space="preserve">. </w:t>
            </w:r>
            <w:r w:rsidRPr="00384A02">
              <w:rPr>
                <w:sz w:val="16"/>
                <w:szCs w:val="16"/>
              </w:rPr>
              <w:t>Peut produire une réaction allergique.</w:t>
            </w:r>
          </w:p>
          <w:p w14:paraId="4499128B" w14:textId="77777777" w:rsidR="00384A02" w:rsidRDefault="00384A02" w:rsidP="00384A02">
            <w:pPr>
              <w:rPr>
                <w:sz w:val="16"/>
                <w:szCs w:val="16"/>
                <w:lang w:val="fr-FR"/>
              </w:rPr>
            </w:pPr>
          </w:p>
          <w:p w14:paraId="3F692647" w14:textId="77777777" w:rsidR="00384A02" w:rsidRPr="00DE25E6" w:rsidRDefault="00384A02" w:rsidP="00384A02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Lire l'étiquette avant utilisation.</w:t>
            </w:r>
          </w:p>
          <w:p w14:paraId="3FEE4C15" w14:textId="77777777" w:rsidR="00384A02" w:rsidRPr="000C46F6" w:rsidRDefault="00384A02" w:rsidP="00384A02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3E996C0" w14:textId="77777777" w:rsidR="00384A02" w:rsidRPr="000C46F6" w:rsidRDefault="00384A02" w:rsidP="00384A02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2349046A" w14:textId="77777777" w:rsidR="00384A02" w:rsidRPr="000C46F6" w:rsidRDefault="00384A02" w:rsidP="00384A02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384A02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1242"/>
    <w:rsid w:val="00024261"/>
    <w:rsid w:val="00030A3C"/>
    <w:rsid w:val="00057382"/>
    <w:rsid w:val="000772CE"/>
    <w:rsid w:val="00085B85"/>
    <w:rsid w:val="000955E8"/>
    <w:rsid w:val="000C46F6"/>
    <w:rsid w:val="000E3DDB"/>
    <w:rsid w:val="0012077E"/>
    <w:rsid w:val="001C033F"/>
    <w:rsid w:val="00264B38"/>
    <w:rsid w:val="002D009C"/>
    <w:rsid w:val="00305D69"/>
    <w:rsid w:val="00374D2D"/>
    <w:rsid w:val="00384A02"/>
    <w:rsid w:val="003D7884"/>
    <w:rsid w:val="00493A58"/>
    <w:rsid w:val="00496C72"/>
    <w:rsid w:val="004A194D"/>
    <w:rsid w:val="00532C0A"/>
    <w:rsid w:val="00585874"/>
    <w:rsid w:val="005919A8"/>
    <w:rsid w:val="00592D0B"/>
    <w:rsid w:val="005E44A4"/>
    <w:rsid w:val="00676130"/>
    <w:rsid w:val="00704B47"/>
    <w:rsid w:val="007416B2"/>
    <w:rsid w:val="008141C3"/>
    <w:rsid w:val="008A3BDA"/>
    <w:rsid w:val="008E57A3"/>
    <w:rsid w:val="009C351E"/>
    <w:rsid w:val="009C78F0"/>
    <w:rsid w:val="009E05A7"/>
    <w:rsid w:val="00AB0074"/>
    <w:rsid w:val="00AF0695"/>
    <w:rsid w:val="00B013AF"/>
    <w:rsid w:val="00B17FED"/>
    <w:rsid w:val="00B742E5"/>
    <w:rsid w:val="00BC6C3A"/>
    <w:rsid w:val="00C70396"/>
    <w:rsid w:val="00CA4B9F"/>
    <w:rsid w:val="00CA57EB"/>
    <w:rsid w:val="00CB4E4B"/>
    <w:rsid w:val="00D26B22"/>
    <w:rsid w:val="00D61ECF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2025-04-17T09:44:00Z</dcterms:created>
  <dcterms:modified xsi:type="dcterms:W3CDTF">2025-04-17T09:44:00Z</dcterms:modified>
</cp:coreProperties>
</file>