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8BA0740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DC2339">
        <w:rPr>
          <w:b/>
          <w:bCs/>
          <w:sz w:val="16"/>
          <w:szCs w:val="16"/>
        </w:rPr>
        <w:t>JAMMY TIME</w:t>
      </w:r>
      <w:r w:rsidR="00E1346B">
        <w:rPr>
          <w:b/>
          <w:bCs/>
          <w:sz w:val="16"/>
          <w:szCs w:val="16"/>
        </w:rPr>
        <w:t xml:space="preserve"> </w:t>
      </w:r>
      <w:r w:rsidR="00471353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5ACC9B40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500AC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500AC6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17B81671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500AC6">
        <w:rPr>
          <w:sz w:val="16"/>
          <w:szCs w:val="16"/>
        </w:rPr>
        <w:t>--</w:t>
      </w:r>
    </w:p>
    <w:p w14:paraId="45D9C07C" w14:textId="7B536B2E" w:rsidR="001D3809" w:rsidRDefault="001D3809" w:rsidP="00BF23CD">
      <w:pPr>
        <w:ind w:left="-567"/>
        <w:rPr>
          <w:sz w:val="16"/>
          <w:szCs w:val="16"/>
        </w:rPr>
      </w:pP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3F9E7C17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500AC6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2EB3AC6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500AC6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 xml:space="preserve"> : </w:t>
      </w:r>
      <w:r w:rsidR="00500AC6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Pr="00500AC6" w:rsidRDefault="00E64D94" w:rsidP="002B62EB">
      <w:pPr>
        <w:ind w:left="-567"/>
        <w:rPr>
          <w:sz w:val="16"/>
          <w:szCs w:val="16"/>
          <w:lang w:val="fr-BE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18EAB4D" w:rsidR="00A66990" w:rsidRPr="00004E6E" w:rsidRDefault="00B520DF" w:rsidP="00004E6E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004E6E" w:rsidRPr="00004E6E">
        <w:rPr>
          <w:sz w:val="16"/>
          <w:szCs w:val="16"/>
          <w:lang w:val="fr-BE"/>
        </w:rPr>
        <w:t>Citronellol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tetrahydrolinalool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  <w:lang w:val="fr-BE"/>
        </w:rPr>
        <w:t>Dihydroterpinyl acetate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Linalool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(R)-p-mentha-1,8-diene</w:t>
      </w:r>
      <w:r w:rsidR="00004E6E">
        <w:rPr>
          <w:sz w:val="16"/>
          <w:szCs w:val="16"/>
        </w:rPr>
        <w:t xml:space="preserve">, </w:t>
      </w:r>
      <w:r w:rsidR="00004E6E" w:rsidRPr="00004E6E">
        <w:rPr>
          <w:sz w:val="16"/>
          <w:szCs w:val="16"/>
          <w:lang w:val="fr-BE"/>
        </w:rPr>
        <w:t>linalyl acetate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Piconia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Coumarin</w:t>
      </w:r>
      <w:r w:rsidR="00004E6E">
        <w:rPr>
          <w:sz w:val="16"/>
          <w:szCs w:val="16"/>
          <w:lang w:val="fr-BE"/>
        </w:rPr>
        <w:t xml:space="preserve">, </w:t>
      </w:r>
      <w:r w:rsidR="00004E6E" w:rsidRPr="00004E6E">
        <w:rPr>
          <w:sz w:val="16"/>
          <w:szCs w:val="16"/>
        </w:rPr>
        <w:t>helional</w:t>
      </w:r>
      <w:r w:rsidR="00A461A7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7B2C05" w:rsidRPr="00627EFB" w14:paraId="6C3C33D5" w14:textId="77777777" w:rsidTr="000227E3">
        <w:trPr>
          <w:trHeight w:val="486"/>
        </w:trPr>
        <w:tc>
          <w:tcPr>
            <w:tcW w:w="2565" w:type="dxa"/>
          </w:tcPr>
          <w:p w14:paraId="5846FD77" w14:textId="11D65880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Citronellol</w:t>
            </w:r>
          </w:p>
          <w:p w14:paraId="51FA6A95" w14:textId="77777777" w:rsidR="007B2C05" w:rsidRDefault="007B2C05" w:rsidP="007B2C05">
            <w:pPr>
              <w:rPr>
                <w:sz w:val="16"/>
                <w:szCs w:val="16"/>
                <w:lang w:val="en-US"/>
              </w:rPr>
            </w:pPr>
          </w:p>
          <w:p w14:paraId="03361264" w14:textId="77777777" w:rsidR="007B2C05" w:rsidRDefault="007B2C05" w:rsidP="007B2C05">
            <w:pPr>
              <w:rPr>
                <w:sz w:val="16"/>
                <w:szCs w:val="16"/>
                <w:lang w:val="en-US"/>
              </w:rPr>
            </w:pPr>
          </w:p>
          <w:p w14:paraId="6A42E486" w14:textId="4C299E9F" w:rsidR="007B2C05" w:rsidRPr="000227E3" w:rsidRDefault="007B2C05" w:rsidP="007B2C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345DACC" w14:textId="3DCDF124" w:rsidR="007B2C05" w:rsidRPr="000227E3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49E79016" w14:textId="4157812B" w:rsidR="007B2C05" w:rsidRPr="000227E3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538F7CE0" w14:textId="6F141A87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461A7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-</w:t>
            </w:r>
            <w:r w:rsidR="00A461A7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24CA36B9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6F91EC78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42B671E5" w14:textId="7CA20B21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7B2C05" w:rsidRPr="00627EFB" w14:paraId="0355C61A" w14:textId="77777777" w:rsidTr="000227E3">
        <w:trPr>
          <w:trHeight w:val="486"/>
        </w:trPr>
        <w:tc>
          <w:tcPr>
            <w:tcW w:w="2565" w:type="dxa"/>
          </w:tcPr>
          <w:p w14:paraId="31E061D1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tetrahydrolinalool</w:t>
            </w:r>
          </w:p>
          <w:p w14:paraId="0C2CA798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5BE27F6D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70493CEE" w14:textId="5BF6F2E4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4B373BE" w14:textId="00C870A3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78-69-3</w:t>
            </w:r>
          </w:p>
        </w:tc>
        <w:tc>
          <w:tcPr>
            <w:tcW w:w="1468" w:type="dxa"/>
          </w:tcPr>
          <w:p w14:paraId="336C0E79" w14:textId="3DB7CC68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201-133-9</w:t>
            </w:r>
          </w:p>
        </w:tc>
        <w:tc>
          <w:tcPr>
            <w:tcW w:w="1360" w:type="dxa"/>
          </w:tcPr>
          <w:p w14:paraId="5374189D" w14:textId="2D22DCBE" w:rsidR="007B2C05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0.35-0.7</w:t>
            </w:r>
          </w:p>
        </w:tc>
        <w:tc>
          <w:tcPr>
            <w:tcW w:w="2828" w:type="dxa"/>
          </w:tcPr>
          <w:p w14:paraId="2413C877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241AFBDE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27E12504" w14:textId="25FE33EE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627EFB" w14:paraId="081CCC10" w14:textId="77777777" w:rsidTr="000227E3">
        <w:trPr>
          <w:trHeight w:val="486"/>
        </w:trPr>
        <w:tc>
          <w:tcPr>
            <w:tcW w:w="2565" w:type="dxa"/>
          </w:tcPr>
          <w:p w14:paraId="4466C59E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Dihydroterpinyl acetate</w:t>
            </w:r>
          </w:p>
          <w:p w14:paraId="10E07AE6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7ABF51C5" w14:textId="77777777" w:rsid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  <w:p w14:paraId="32C81C55" w14:textId="042E65D8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1F3B2E9" w14:textId="60E1A255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58985-18-5</w:t>
            </w:r>
          </w:p>
        </w:tc>
        <w:tc>
          <w:tcPr>
            <w:tcW w:w="1468" w:type="dxa"/>
          </w:tcPr>
          <w:p w14:paraId="3D2359CE" w14:textId="1D8C3C3D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261-543-9</w:t>
            </w:r>
          </w:p>
        </w:tc>
        <w:tc>
          <w:tcPr>
            <w:tcW w:w="1360" w:type="dxa"/>
          </w:tcPr>
          <w:p w14:paraId="1039006A" w14:textId="6C44E8F8" w:rsidR="007B2C05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0.35-0.7</w:t>
            </w:r>
          </w:p>
        </w:tc>
        <w:tc>
          <w:tcPr>
            <w:tcW w:w="2828" w:type="dxa"/>
          </w:tcPr>
          <w:p w14:paraId="176FAB14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328B484F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Eye Irrit. </w:t>
            </w: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2, H319; </w:t>
            </w:r>
          </w:p>
          <w:p w14:paraId="75D1AE68" w14:textId="3202DAA9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7B2C05" w14:paraId="1ED6F3B6" w14:textId="77777777" w:rsidTr="000227E3">
        <w:trPr>
          <w:trHeight w:val="486"/>
        </w:trPr>
        <w:tc>
          <w:tcPr>
            <w:tcW w:w="2565" w:type="dxa"/>
          </w:tcPr>
          <w:p w14:paraId="664016F2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Amyl salicylate</w:t>
            </w:r>
          </w:p>
          <w:p w14:paraId="5403B471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60EA0813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7358B98D" w14:textId="362733C8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DD345F1" w14:textId="2A94B838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2050-08-0</w:t>
            </w:r>
          </w:p>
        </w:tc>
        <w:tc>
          <w:tcPr>
            <w:tcW w:w="1468" w:type="dxa"/>
          </w:tcPr>
          <w:p w14:paraId="1D2F01CC" w14:textId="02FFC0F9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2F64C162" w14:textId="34FE100C" w:rsidR="007B2C05" w:rsidRDefault="007B2C0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461A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461A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04CA5CDE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H400; </w:t>
            </w:r>
          </w:p>
          <w:p w14:paraId="1B266881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475B9103" w14:textId="62596938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B2C05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</w:tc>
      </w:tr>
      <w:tr w:rsidR="007B2C05" w:rsidRPr="007B2C05" w14:paraId="5930B522" w14:textId="77777777" w:rsidTr="000227E3">
        <w:trPr>
          <w:trHeight w:val="486"/>
        </w:trPr>
        <w:tc>
          <w:tcPr>
            <w:tcW w:w="2565" w:type="dxa"/>
          </w:tcPr>
          <w:p w14:paraId="2877C487" w14:textId="1B3A2F3E" w:rsid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L</w:t>
            </w:r>
            <w:r w:rsidRPr="007B2C05">
              <w:rPr>
                <w:sz w:val="16"/>
                <w:szCs w:val="16"/>
                <w:lang w:val="en-GB"/>
              </w:rPr>
              <w:t>inalool</w:t>
            </w:r>
          </w:p>
          <w:p w14:paraId="5BA8A5D0" w14:textId="77777777" w:rsid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1D846EA3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  <w:p w14:paraId="015B0159" w14:textId="4C629774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4F6024" w14:textId="49306419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4F281062" w14:textId="28447325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4F0953A2" w14:textId="6F985B58" w:rsidR="007B2C05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3F148923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0716676F" w14:textId="77777777" w:rsid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3DA4FB5" w14:textId="11DDDA8F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</w:tc>
      </w:tr>
      <w:tr w:rsidR="007B2C05" w:rsidRPr="007B2C05" w14:paraId="6DFBB41B" w14:textId="77777777" w:rsidTr="000227E3">
        <w:trPr>
          <w:trHeight w:val="486"/>
        </w:trPr>
        <w:tc>
          <w:tcPr>
            <w:tcW w:w="2565" w:type="dxa"/>
          </w:tcPr>
          <w:p w14:paraId="47A5EB3D" w14:textId="77777777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  <w:r w:rsidRPr="007B2C05">
              <w:rPr>
                <w:sz w:val="16"/>
                <w:szCs w:val="16"/>
                <w:lang w:val="en-GB"/>
              </w:rPr>
              <w:t>A mixture of: (E)-oxacyclohexadec-12-en-2-one (E)-oxacyclohexadec-13-en-2-one a)</w:t>
            </w:r>
          </w:p>
          <w:p w14:paraId="433E5DAC" w14:textId="77777777" w:rsidR="007B2C05" w:rsidRPr="007B2C05" w:rsidRDefault="007B2C05" w:rsidP="007B2C05">
            <w:pPr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(Z)-oxacyclohexadec-(12)-en-2-one and b) (Z)-oxacyclohexadec-(13)-en-2-one</w:t>
            </w:r>
          </w:p>
          <w:p w14:paraId="496CAD0A" w14:textId="5AD406D8" w:rsidR="007B2C05" w:rsidRPr="007B2C05" w:rsidRDefault="007B2C05" w:rsidP="007B2C0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9372AAD" w14:textId="186593A2" w:rsidR="007B2C05" w:rsidRPr="007B2C05" w:rsidRDefault="007B2C05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68" w:type="dxa"/>
          </w:tcPr>
          <w:p w14:paraId="046D2B15" w14:textId="4A033EE5" w:rsidR="007B2C05" w:rsidRPr="007B2C05" w:rsidRDefault="007B2C0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B2C05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0" w:type="dxa"/>
          </w:tcPr>
          <w:p w14:paraId="6B1A7E3F" w14:textId="12710287" w:rsidR="007B2C05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726A2ADF" w14:textId="69523085" w:rsidR="007B2C05" w:rsidRPr="007B2C05" w:rsidRDefault="007B2C05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B2C05">
              <w:rPr>
                <w:rFonts w:ascii="Arial MT" w:eastAsia="Arial MT" w:hAnsi="Arial MT" w:cs="Arial MT"/>
                <w:sz w:val="16"/>
                <w:lang w:val="fr-BE"/>
              </w:rPr>
              <w:t>Aquatic Chronic 1, H410 (M=1)</w:t>
            </w:r>
          </w:p>
        </w:tc>
      </w:tr>
      <w:tr w:rsidR="007B2C05" w:rsidRPr="00CD14E0" w14:paraId="406F9445" w14:textId="77777777" w:rsidTr="000227E3">
        <w:trPr>
          <w:trHeight w:val="486"/>
        </w:trPr>
        <w:tc>
          <w:tcPr>
            <w:tcW w:w="2565" w:type="dxa"/>
          </w:tcPr>
          <w:p w14:paraId="0C9E773A" w14:textId="77777777" w:rsidR="00CD14E0" w:rsidRPr="00CD14E0" w:rsidRDefault="00CD14E0" w:rsidP="00CD14E0">
            <w:pPr>
              <w:rPr>
                <w:sz w:val="16"/>
                <w:szCs w:val="16"/>
                <w:lang w:val="de-DE"/>
              </w:rPr>
            </w:pPr>
            <w:r w:rsidRPr="00CD14E0">
              <w:rPr>
                <w:sz w:val="16"/>
                <w:szCs w:val="16"/>
                <w:lang w:val="de-DE"/>
              </w:rPr>
              <w:t>(R)-p-mentha-1,8-diene</w:t>
            </w:r>
          </w:p>
          <w:p w14:paraId="3AA8FBD3" w14:textId="32337D0F" w:rsidR="007B2C05" w:rsidRPr="007B2C05" w:rsidRDefault="007B2C05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FD1B32E" w14:textId="18822C63" w:rsidR="007B2C05" w:rsidRPr="007B2C05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68" w:type="dxa"/>
          </w:tcPr>
          <w:p w14:paraId="2AD3E146" w14:textId="16DD453D" w:rsidR="007B2C05" w:rsidRPr="007B2C05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1D76141F" w14:textId="43B1BD91" w:rsidR="007B2C05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6F07C834" w14:textId="77777777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2AD7B93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1914B553" w14:textId="18986E9A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Acute 1, H400;</w:t>
            </w:r>
          </w:p>
          <w:p w14:paraId="103DD8CC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7FD4B34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315E3F4B" w14:textId="77777777" w:rsidR="007B2C05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55EEACFF" w14:textId="2FB2C35B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3EEBB7D9" w14:textId="77777777" w:rsidTr="000227E3">
        <w:trPr>
          <w:trHeight w:val="486"/>
        </w:trPr>
        <w:tc>
          <w:tcPr>
            <w:tcW w:w="2565" w:type="dxa"/>
          </w:tcPr>
          <w:p w14:paraId="0465008E" w14:textId="77777777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linalyl acetate</w:t>
            </w:r>
          </w:p>
          <w:p w14:paraId="6BE6A85C" w14:textId="081F9238" w:rsidR="00CD14E0" w:rsidRPr="00CD14E0" w:rsidRDefault="00CD14E0" w:rsidP="00CD14E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3" w:type="dxa"/>
          </w:tcPr>
          <w:p w14:paraId="0AD5BDFF" w14:textId="4C41749E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8" w:type="dxa"/>
          </w:tcPr>
          <w:p w14:paraId="44E69AC1" w14:textId="11CAE969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5DCBC404" w14:textId="060F4C1B" w:rsidR="00CD14E0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26343EAB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C88649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33208C73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6D2BA87D" w14:textId="3D54E2AA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0F4E4816" w14:textId="77777777" w:rsidTr="000227E3">
        <w:trPr>
          <w:trHeight w:val="486"/>
        </w:trPr>
        <w:tc>
          <w:tcPr>
            <w:tcW w:w="2565" w:type="dxa"/>
          </w:tcPr>
          <w:p w14:paraId="3D8E6CBF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lastRenderedPageBreak/>
              <w:t>Isolongifolene ketone (Piconia)</w:t>
            </w:r>
          </w:p>
          <w:p w14:paraId="6D456A13" w14:textId="424BCB32" w:rsidR="00CD14E0" w:rsidRPr="00CD14E0" w:rsidRDefault="00CD14E0" w:rsidP="00CD14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1B033E43" w14:textId="64D4A342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23787-90-8</w:t>
            </w:r>
          </w:p>
        </w:tc>
        <w:tc>
          <w:tcPr>
            <w:tcW w:w="1468" w:type="dxa"/>
          </w:tcPr>
          <w:p w14:paraId="66783E6B" w14:textId="30257CF0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245-890-3</w:t>
            </w:r>
          </w:p>
        </w:tc>
        <w:tc>
          <w:tcPr>
            <w:tcW w:w="1360" w:type="dxa"/>
          </w:tcPr>
          <w:p w14:paraId="2DFF83E9" w14:textId="79514517" w:rsidR="00CD14E0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7CBC24C0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5FB16E5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 xml:space="preserve">2, H315; </w:t>
            </w:r>
          </w:p>
          <w:p w14:paraId="6FDC3C4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D14E0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3E7450D8" w14:textId="58DADF32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D14E0" w:rsidRPr="00CD14E0" w14:paraId="2F0F1032" w14:textId="77777777" w:rsidTr="000227E3">
        <w:trPr>
          <w:trHeight w:val="486"/>
        </w:trPr>
        <w:tc>
          <w:tcPr>
            <w:tcW w:w="2565" w:type="dxa"/>
          </w:tcPr>
          <w:p w14:paraId="58A270B2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Coumarin</w:t>
            </w:r>
          </w:p>
          <w:p w14:paraId="70BCAF14" w14:textId="5CCD84CE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1957ED7" w14:textId="175F971A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2F2FB93A" w14:textId="77E8791D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54E1A59C" w14:textId="06096857" w:rsidR="00CD14E0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43C25B5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54B43EB2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2F33F9CC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F9B2CB5" w14:textId="1236A067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36A92AB3" w14:textId="77777777" w:rsidTr="000227E3">
        <w:trPr>
          <w:trHeight w:val="486"/>
        </w:trPr>
        <w:tc>
          <w:tcPr>
            <w:tcW w:w="2565" w:type="dxa"/>
          </w:tcPr>
          <w:p w14:paraId="2DB6711B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alpha-methyl-1,3-benzodioxole-5-propionaldehyde (helional)</w:t>
            </w:r>
          </w:p>
          <w:p w14:paraId="7921DCD4" w14:textId="42FC5494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321AAED" w14:textId="245ADB6D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8" w:type="dxa"/>
          </w:tcPr>
          <w:p w14:paraId="5DA70DF4" w14:textId="0A73FC9D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6CCF2AE5" w14:textId="7CA479BB" w:rsidR="00CD14E0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5ADC6F9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Repr. 2, H361; </w:t>
            </w:r>
          </w:p>
          <w:p w14:paraId="16291635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299FF92A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62AD8A8D" w14:textId="55B18430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CD14E0" w:rsidRPr="00CD14E0" w14:paraId="57A09BAA" w14:textId="77777777" w:rsidTr="000227E3">
        <w:trPr>
          <w:trHeight w:val="486"/>
        </w:trPr>
        <w:tc>
          <w:tcPr>
            <w:tcW w:w="2565" w:type="dxa"/>
          </w:tcPr>
          <w:p w14:paraId="7A6C4425" w14:textId="77777777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  <w:r w:rsidRPr="00CD14E0">
              <w:rPr>
                <w:sz w:val="16"/>
                <w:szCs w:val="16"/>
                <w:lang w:val="en-GB"/>
              </w:rPr>
              <w:t>2-ethyl-4-(2,2,3-trimethyl-3-cyclopenten-1-yl)-2-buten-1-ol (bagdanol)</w:t>
            </w:r>
          </w:p>
          <w:p w14:paraId="211B586B" w14:textId="473DE95C" w:rsidR="00CD14E0" w:rsidRPr="00CD14E0" w:rsidRDefault="00CD14E0" w:rsidP="00CD14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11BB9E5" w14:textId="3A3E8C5F" w:rsidR="00CD14E0" w:rsidRPr="00CD14E0" w:rsidRDefault="00CD14E0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28219-61-6</w:t>
            </w:r>
          </w:p>
        </w:tc>
        <w:tc>
          <w:tcPr>
            <w:tcW w:w="1468" w:type="dxa"/>
          </w:tcPr>
          <w:p w14:paraId="0FB74270" w14:textId="1E4BF0B8" w:rsidR="00CD14E0" w:rsidRPr="00CD14E0" w:rsidRDefault="00CD14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D14E0">
              <w:rPr>
                <w:sz w:val="16"/>
                <w:szCs w:val="16"/>
                <w:lang w:val="fr-BE"/>
              </w:rPr>
              <w:t>248-908-8</w:t>
            </w:r>
          </w:p>
        </w:tc>
        <w:tc>
          <w:tcPr>
            <w:tcW w:w="1360" w:type="dxa"/>
          </w:tcPr>
          <w:p w14:paraId="047C77AA" w14:textId="05EB729A" w:rsidR="00CD14E0" w:rsidRDefault="00A461A7" w:rsidP="00BF6916">
            <w:pPr>
              <w:jc w:val="center"/>
              <w:rPr>
                <w:sz w:val="16"/>
                <w:szCs w:val="16"/>
              </w:rPr>
            </w:pPr>
            <w:r w:rsidRPr="00A461A7">
              <w:rPr>
                <w:sz w:val="16"/>
                <w:szCs w:val="16"/>
              </w:rPr>
              <w:t>0.07-0.35</w:t>
            </w:r>
          </w:p>
        </w:tc>
        <w:tc>
          <w:tcPr>
            <w:tcW w:w="2828" w:type="dxa"/>
          </w:tcPr>
          <w:p w14:paraId="7D82B16E" w14:textId="77777777" w:rsid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H410; </w:t>
            </w:r>
          </w:p>
          <w:p w14:paraId="36077858" w14:textId="2F196D4B" w:rsidR="00CD14E0" w:rsidRPr="00CD14E0" w:rsidRDefault="00CD14E0" w:rsidP="00CD14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D14E0">
              <w:rPr>
                <w:rFonts w:ascii="Arial MT" w:eastAsia="Arial MT" w:hAnsi="Arial MT" w:cs="Arial MT"/>
                <w:sz w:val="16"/>
                <w:lang w:val="en-GB"/>
              </w:rPr>
              <w:t>Eye Irrit. 2, H319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0FAE50F3" w:rsidR="002D02EE" w:rsidRDefault="00500AC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Néant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759D1421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500AC6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5EB142E9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500AC6">
              <w:rPr>
                <w:sz w:val="16"/>
                <w:szCs w:val="16"/>
                <w:lang w:val="fr-BE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7BE116D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9718A1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5882BBE1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41E710F7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18B3B9A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3D781DB9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92A7932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60C9CC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6868D4AC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1352BEA7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441922A4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059A862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6F0A9F9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2A6E930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453862E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5558A82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141A707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500AC6">
        <w:tc>
          <w:tcPr>
            <w:tcW w:w="1980" w:type="dxa"/>
            <w:tcBorders>
              <w:bottom w:val="single" w:sz="4" w:space="0" w:color="auto"/>
            </w:tcBorders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6059" w14:textId="1F36CCE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196194" w14:paraId="3D187689" w14:textId="77777777" w:rsidTr="006D500A">
        <w:tc>
          <w:tcPr>
            <w:tcW w:w="988" w:type="dxa"/>
          </w:tcPr>
          <w:p w14:paraId="7DE6327C" w14:textId="3417A217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32BCC97" w14:textId="31500465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485B9927" w14:textId="77777777" w:rsidR="00196194" w:rsidRDefault="0019619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425474FA" w14:textId="20A23639" w:rsidR="00196194" w:rsidRDefault="0019619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196194" w14:paraId="49043B95" w14:textId="77777777" w:rsidTr="006D500A">
        <w:tc>
          <w:tcPr>
            <w:tcW w:w="988" w:type="dxa"/>
          </w:tcPr>
          <w:p w14:paraId="595A7E16" w14:textId="146DAC19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FA3F1AC" w14:textId="43EC29BC" w:rsidR="00196194" w:rsidRDefault="0019619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15F0BAB1" w14:textId="77777777" w:rsidR="00196194" w:rsidRDefault="00196194" w:rsidP="00F37336">
            <w:pPr>
              <w:rPr>
                <w:sz w:val="16"/>
                <w:szCs w:val="16"/>
              </w:rPr>
            </w:pPr>
            <w:r w:rsidRPr="00196194">
              <w:rPr>
                <w:sz w:val="16"/>
                <w:szCs w:val="16"/>
              </w:rPr>
              <w:t>Peut être mortel en cas d’ingestion et de pénétration dans les voies respiratoires.</w:t>
            </w:r>
          </w:p>
          <w:p w14:paraId="4F7B51F6" w14:textId="10ABCCB8" w:rsidR="00196194" w:rsidRDefault="0019619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7CD072B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6E95" w14:textId="77777777" w:rsidR="005A5E35" w:rsidRDefault="005A5E35" w:rsidP="001F4281">
      <w:r>
        <w:separator/>
      </w:r>
    </w:p>
  </w:endnote>
  <w:endnote w:type="continuationSeparator" w:id="0">
    <w:p w14:paraId="7FA2B612" w14:textId="77777777" w:rsidR="005A5E35" w:rsidRDefault="005A5E35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5005" w14:textId="77777777" w:rsidR="005A5E35" w:rsidRDefault="005A5E35" w:rsidP="001F4281">
      <w:r>
        <w:separator/>
      </w:r>
    </w:p>
  </w:footnote>
  <w:footnote w:type="continuationSeparator" w:id="0">
    <w:p w14:paraId="19BF6B23" w14:textId="77777777" w:rsidR="005A5E35" w:rsidRDefault="005A5E35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3F6092C5" w:rsidR="001F4281" w:rsidRPr="001F4281" w:rsidRDefault="00DC2339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JAMMY TIME</w:t>
    </w:r>
    <w:r w:rsidR="00E1346B">
      <w:rPr>
        <w:b/>
        <w:bCs/>
        <w:sz w:val="32"/>
        <w:szCs w:val="32"/>
      </w:rPr>
      <w:t xml:space="preserve"> </w:t>
    </w:r>
    <w:r w:rsidR="00471353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0EF0F2E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DC2339">
      <w:rPr>
        <w:sz w:val="14"/>
        <w:lang w:val="fr-BE"/>
      </w:rPr>
      <w:t>09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3F8A"/>
    <w:rsid w:val="001D3809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032C"/>
    <w:rsid w:val="00434098"/>
    <w:rsid w:val="00436516"/>
    <w:rsid w:val="00443223"/>
    <w:rsid w:val="00461CD7"/>
    <w:rsid w:val="00471353"/>
    <w:rsid w:val="004830DE"/>
    <w:rsid w:val="0048517A"/>
    <w:rsid w:val="004A3C1E"/>
    <w:rsid w:val="004A5097"/>
    <w:rsid w:val="004C0FED"/>
    <w:rsid w:val="00500AC6"/>
    <w:rsid w:val="00505EEE"/>
    <w:rsid w:val="0057128F"/>
    <w:rsid w:val="00585D24"/>
    <w:rsid w:val="005A5E35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B2C05"/>
    <w:rsid w:val="007C197A"/>
    <w:rsid w:val="007D1FD4"/>
    <w:rsid w:val="007D2D29"/>
    <w:rsid w:val="007F7748"/>
    <w:rsid w:val="00806EE5"/>
    <w:rsid w:val="00845A04"/>
    <w:rsid w:val="008467B7"/>
    <w:rsid w:val="00862A4C"/>
    <w:rsid w:val="00881787"/>
    <w:rsid w:val="0089205E"/>
    <w:rsid w:val="008B3D03"/>
    <w:rsid w:val="008B4843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461A7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2025-03-11T12:56:00Z</dcterms:created>
  <dcterms:modified xsi:type="dcterms:W3CDTF">2025-03-11T13:02:00Z</dcterms:modified>
</cp:coreProperties>
</file>