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599D85E9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A933CB">
        <w:rPr>
          <w:b/>
          <w:bCs/>
          <w:sz w:val="16"/>
          <w:szCs w:val="16"/>
        </w:rPr>
        <w:t>LOVE LOVE</w:t>
      </w:r>
      <w:r w:rsidR="00E1346B">
        <w:rPr>
          <w:b/>
          <w:bCs/>
          <w:sz w:val="16"/>
          <w:szCs w:val="16"/>
        </w:rPr>
        <w:t xml:space="preserve"> </w:t>
      </w:r>
      <w:r w:rsidR="00BD3D43">
        <w:rPr>
          <w:b/>
          <w:bCs/>
          <w:sz w:val="16"/>
          <w:szCs w:val="16"/>
        </w:rPr>
        <w:t>7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1B1D4E65" w14:textId="77777777" w:rsid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 – Sensibilisation cutanée catégorie 1B</w:t>
            </w:r>
          </w:p>
          <w:p w14:paraId="00494D08" w14:textId="02FE30E4" w:rsidR="00710C06" w:rsidRP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Aquatic Chronic </w:t>
            </w:r>
            <w:r w:rsidR="00CF086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CF0865">
              <w:rPr>
                <w:sz w:val="16"/>
                <w:szCs w:val="16"/>
              </w:rPr>
              <w:t>2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03E6356D" w:rsidR="000C485D" w:rsidRDefault="000C485D" w:rsidP="002B62EB">
      <w:pPr>
        <w:ind w:left="-567"/>
        <w:rPr>
          <w:sz w:val="16"/>
          <w:szCs w:val="16"/>
        </w:rPr>
      </w:pPr>
    </w:p>
    <w:p w14:paraId="4D0F45F0" w14:textId="5BE498CE" w:rsidR="002B62EB" w:rsidRDefault="00710C06" w:rsidP="00BF23CD">
      <w:pPr>
        <w:ind w:left="-567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9BC16E6" wp14:editId="4C4DB486">
            <wp:simplePos x="0" y="0"/>
            <wp:positionH relativeFrom="column">
              <wp:posOffset>-320675</wp:posOffset>
            </wp:positionH>
            <wp:positionV relativeFrom="paragraph">
              <wp:posOffset>156845</wp:posOffset>
            </wp:positionV>
            <wp:extent cx="540000" cy="540000"/>
            <wp:effectExtent l="0" t="0" r="0" b="0"/>
            <wp:wrapNone/>
            <wp:docPr id="5126579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57973" name="Image 5126579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2EB"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</w:p>
    <w:p w14:paraId="45D9C07C" w14:textId="35DC6675" w:rsidR="001D3809" w:rsidRDefault="00CF0865" w:rsidP="00BF23CD">
      <w:pPr>
        <w:ind w:left="-567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A3E95AB" wp14:editId="2EB3E424">
            <wp:simplePos x="0" y="0"/>
            <wp:positionH relativeFrom="column">
              <wp:posOffset>243205</wp:posOffset>
            </wp:positionH>
            <wp:positionV relativeFrom="paragraph">
              <wp:posOffset>47625</wp:posOffset>
            </wp:positionV>
            <wp:extent cx="539750" cy="539750"/>
            <wp:effectExtent l="0" t="0" r="0" b="0"/>
            <wp:wrapNone/>
            <wp:docPr id="1138393226" name="Image 2" descr="Une image contenant symbo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393226" name="Image 2" descr="Une image contenant symbole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CC72A" w14:textId="359F285E" w:rsidR="001D3809" w:rsidRDefault="001D3809" w:rsidP="00BF23CD">
      <w:pPr>
        <w:ind w:left="-567"/>
        <w:rPr>
          <w:sz w:val="16"/>
          <w:szCs w:val="16"/>
        </w:rPr>
      </w:pPr>
    </w:p>
    <w:p w14:paraId="3EA87935" w14:textId="4AB3AF17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1D1B65FD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  <w:t>ATTENTION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62E9D070" w14:textId="346F4288" w:rsidR="00EE23C2" w:rsidRDefault="00710C06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</w:rPr>
        <w:t xml:space="preserve">H317 : </w:t>
      </w:r>
      <w:r w:rsidRPr="00710C06">
        <w:rPr>
          <w:sz w:val="16"/>
          <w:szCs w:val="16"/>
          <w:lang w:val="fr-BE"/>
        </w:rPr>
        <w:t>Peut provoquer une allergie cutanée</w:t>
      </w:r>
    </w:p>
    <w:p w14:paraId="252DB1CD" w14:textId="27A1CEF8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</w:t>
      </w:r>
      <w:r w:rsidR="00CF0865">
        <w:rPr>
          <w:sz w:val="16"/>
          <w:szCs w:val="16"/>
          <w:lang w:val="fr-BE"/>
        </w:rPr>
        <w:t>1</w:t>
      </w:r>
      <w:r>
        <w:rPr>
          <w:sz w:val="16"/>
          <w:szCs w:val="16"/>
          <w:lang w:val="fr-BE"/>
        </w:rPr>
        <w:t xml:space="preserve"> : </w:t>
      </w:r>
      <w:r w:rsidR="00CF0865">
        <w:rPr>
          <w:sz w:val="16"/>
          <w:szCs w:val="16"/>
          <w:lang w:val="fr-BE"/>
        </w:rPr>
        <w:t xml:space="preserve">Toxique </w:t>
      </w:r>
      <w:r w:rsidRPr="00710C06">
        <w:rPr>
          <w:sz w:val="16"/>
          <w:szCs w:val="16"/>
          <w:lang w:val="fr-BE"/>
        </w:rPr>
        <w:t>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2D3FC2" w14:paraId="0A97BD2F" w14:textId="77777777" w:rsidTr="00EE23C2">
        <w:tc>
          <w:tcPr>
            <w:tcW w:w="1271" w:type="dxa"/>
          </w:tcPr>
          <w:p w14:paraId="40277955" w14:textId="38FD6507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P302+P352</w:t>
            </w:r>
          </w:p>
        </w:tc>
        <w:tc>
          <w:tcPr>
            <w:tcW w:w="7791" w:type="dxa"/>
          </w:tcPr>
          <w:p w14:paraId="45668F64" w14:textId="6C19931C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DE CONTACT AVEC LA PEAU : Laver à l'eau et au savon</w:t>
            </w:r>
          </w:p>
        </w:tc>
      </w:tr>
      <w:tr w:rsidR="002D3FC2" w14:paraId="660096C1" w14:textId="77777777" w:rsidTr="00EE23C2">
        <w:tc>
          <w:tcPr>
            <w:tcW w:w="1271" w:type="dxa"/>
          </w:tcPr>
          <w:p w14:paraId="22E155F1" w14:textId="52A47D32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P332+P313</w:t>
            </w:r>
          </w:p>
        </w:tc>
        <w:tc>
          <w:tcPr>
            <w:tcW w:w="7791" w:type="dxa"/>
          </w:tcPr>
          <w:p w14:paraId="39AABC24" w14:textId="0B63CA13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d'irritation cutanée : consulter un médecin.</w:t>
            </w:r>
          </w:p>
        </w:tc>
      </w:tr>
      <w:tr w:rsidR="00CF0865" w14:paraId="6521B05A" w14:textId="77777777" w:rsidTr="00EE23C2">
        <w:tc>
          <w:tcPr>
            <w:tcW w:w="1271" w:type="dxa"/>
          </w:tcPr>
          <w:p w14:paraId="191BF756" w14:textId="72CF1681" w:rsidR="00CF0865" w:rsidRPr="002D3FC2" w:rsidRDefault="00CF0865" w:rsidP="002D3F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P391</w:t>
            </w:r>
          </w:p>
        </w:tc>
        <w:tc>
          <w:tcPr>
            <w:tcW w:w="7791" w:type="dxa"/>
          </w:tcPr>
          <w:p w14:paraId="60EC5264" w14:textId="2A9845A0" w:rsidR="00CF0865" w:rsidRPr="002D3FC2" w:rsidRDefault="00CF0865" w:rsidP="002D3F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Recueillir le produit répandu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0253F5E8" w:rsidR="00A66990" w:rsidRPr="00A4398A" w:rsidRDefault="00B520DF" w:rsidP="00A4398A">
      <w:pPr>
        <w:ind w:left="-567"/>
        <w:rPr>
          <w:sz w:val="16"/>
          <w:szCs w:val="16"/>
        </w:rPr>
      </w:pPr>
      <w:r w:rsidRPr="00CD4D8B">
        <w:rPr>
          <w:b/>
          <w:bCs/>
          <w:sz w:val="16"/>
          <w:szCs w:val="16"/>
          <w:lang w:val="fr-BE"/>
        </w:rPr>
        <w:t>EUH2</w:t>
      </w:r>
      <w:r w:rsidR="00A66990">
        <w:rPr>
          <w:b/>
          <w:bCs/>
          <w:sz w:val="16"/>
          <w:szCs w:val="16"/>
          <w:lang w:val="fr-BE"/>
        </w:rPr>
        <w:t>08</w:t>
      </w:r>
      <w:r w:rsidR="00CD4D8B" w:rsidRPr="00CD4D8B">
        <w:rPr>
          <w:b/>
          <w:bCs/>
          <w:sz w:val="16"/>
          <w:szCs w:val="16"/>
          <w:lang w:val="fr-BE"/>
        </w:rPr>
        <w:t xml:space="preserve"> :</w:t>
      </w:r>
      <w:r w:rsidR="00A66990">
        <w:rPr>
          <w:b/>
          <w:bCs/>
          <w:sz w:val="16"/>
          <w:szCs w:val="16"/>
          <w:lang w:val="fr-BE"/>
        </w:rPr>
        <w:t xml:space="preserve"> Contient :</w:t>
      </w:r>
      <w:r w:rsidR="00381345" w:rsidRPr="00381345">
        <w:rPr>
          <w:sz w:val="16"/>
          <w:szCs w:val="16"/>
        </w:rPr>
        <w:t xml:space="preserve"> </w:t>
      </w:r>
      <w:r w:rsidR="00A4398A" w:rsidRPr="00A4398A">
        <w:rPr>
          <w:sz w:val="16"/>
          <w:szCs w:val="16"/>
        </w:rPr>
        <w:t>Iso-E-Super</w:t>
      </w:r>
      <w:r w:rsidR="00A4398A">
        <w:rPr>
          <w:sz w:val="16"/>
          <w:szCs w:val="16"/>
        </w:rPr>
        <w:t xml:space="preserve">, </w:t>
      </w:r>
      <w:r w:rsidR="00A4398A" w:rsidRPr="00A4398A">
        <w:rPr>
          <w:sz w:val="16"/>
          <w:szCs w:val="16"/>
        </w:rPr>
        <w:t>Linalool</w:t>
      </w:r>
      <w:r w:rsidR="00A4398A">
        <w:rPr>
          <w:sz w:val="16"/>
          <w:szCs w:val="16"/>
        </w:rPr>
        <w:t xml:space="preserve">, </w:t>
      </w:r>
      <w:r w:rsidR="00A4398A" w:rsidRPr="00A4398A">
        <w:rPr>
          <w:sz w:val="16"/>
          <w:szCs w:val="16"/>
        </w:rPr>
        <w:t xml:space="preserve">Hexyl cinnamaldehyde </w:t>
      </w:r>
      <w:r w:rsidR="00A4398A">
        <w:rPr>
          <w:sz w:val="16"/>
          <w:szCs w:val="16"/>
        </w:rPr>
        <w:t xml:space="preserve">, </w:t>
      </w:r>
      <w:r w:rsidR="00A4398A" w:rsidRPr="00A4398A">
        <w:rPr>
          <w:sz w:val="16"/>
          <w:szCs w:val="16"/>
        </w:rPr>
        <w:t>(R)-p-mentha-1,8-diene</w:t>
      </w:r>
      <w:r w:rsidR="00A4398A">
        <w:rPr>
          <w:sz w:val="16"/>
          <w:szCs w:val="16"/>
        </w:rPr>
        <w:t xml:space="preserve">, </w:t>
      </w:r>
      <w:r w:rsidR="00A4398A" w:rsidRPr="00A4398A">
        <w:rPr>
          <w:sz w:val="16"/>
          <w:szCs w:val="16"/>
        </w:rPr>
        <w:t>floralozone</w:t>
      </w:r>
      <w:r w:rsidR="00A4398A">
        <w:rPr>
          <w:sz w:val="16"/>
          <w:szCs w:val="16"/>
        </w:rPr>
        <w:t xml:space="preserve">. </w:t>
      </w:r>
      <w:r w:rsidR="00E64D94">
        <w:rPr>
          <w:sz w:val="16"/>
          <w:szCs w:val="16"/>
        </w:rPr>
        <w:t>P</w:t>
      </w:r>
      <w:r w:rsidR="00A213F6" w:rsidRPr="00A213F6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CD4D8B" w:rsidRDefault="00CD4D8B" w:rsidP="003D0BB8">
      <w:pPr>
        <w:ind w:left="-567"/>
        <w:rPr>
          <w:sz w:val="16"/>
          <w:szCs w:val="16"/>
          <w:lang w:val="fr-BE"/>
        </w:rPr>
      </w:pPr>
      <w:r w:rsidRPr="00CD4D8B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PBT/vPvB</w:t>
      </w:r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47"/>
        <w:gridCol w:w="1417"/>
        <w:gridCol w:w="1472"/>
        <w:gridCol w:w="1363"/>
        <w:gridCol w:w="2835"/>
      </w:tblGrid>
      <w:tr w:rsidR="00F07D40" w:rsidRPr="00F07D40" w14:paraId="2AB103B2" w14:textId="77777777" w:rsidTr="00F07D40">
        <w:trPr>
          <w:trHeight w:val="394"/>
        </w:trPr>
        <w:tc>
          <w:tcPr>
            <w:tcW w:w="2547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72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3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9E67E1" w:rsidRPr="00627EFB" w14:paraId="6CF6BF5B" w14:textId="77777777" w:rsidTr="00BF6916">
        <w:trPr>
          <w:trHeight w:val="486"/>
        </w:trPr>
        <w:tc>
          <w:tcPr>
            <w:tcW w:w="2547" w:type="dxa"/>
          </w:tcPr>
          <w:p w14:paraId="6907AE7E" w14:textId="304492E9" w:rsidR="009E67E1" w:rsidRDefault="009E67E1" w:rsidP="00C94E79">
            <w:pPr>
              <w:rPr>
                <w:sz w:val="16"/>
                <w:szCs w:val="16"/>
                <w:lang w:val="en-US"/>
              </w:rPr>
            </w:pPr>
            <w:r w:rsidRPr="009E67E1">
              <w:rPr>
                <w:sz w:val="16"/>
                <w:szCs w:val="16"/>
                <w:lang w:val="en-US"/>
              </w:rPr>
              <w:t>1-(1,2,3,4,5,6,7,8-Octahydro-2,3,8,8-tetramethyl-2-naphthalenyl)ethanone (Iso-E-Super)</w:t>
            </w:r>
          </w:p>
        </w:tc>
        <w:tc>
          <w:tcPr>
            <w:tcW w:w="1417" w:type="dxa"/>
          </w:tcPr>
          <w:p w14:paraId="036DAAFE" w14:textId="77777777" w:rsidR="009E67E1" w:rsidRPr="009E67E1" w:rsidRDefault="009E67E1" w:rsidP="009E67E1">
            <w:pPr>
              <w:jc w:val="center"/>
              <w:rPr>
                <w:sz w:val="16"/>
                <w:szCs w:val="16"/>
                <w:lang w:val="fr-BE"/>
              </w:rPr>
            </w:pPr>
            <w:r w:rsidRPr="009E67E1">
              <w:rPr>
                <w:sz w:val="16"/>
                <w:szCs w:val="16"/>
                <w:lang w:val="fr-BE"/>
              </w:rPr>
              <w:t>54464-57-2</w:t>
            </w:r>
          </w:p>
          <w:p w14:paraId="66BDF9A1" w14:textId="1D315B5E" w:rsidR="009E67E1" w:rsidRPr="00C94E79" w:rsidRDefault="009E67E1" w:rsidP="009E67E1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211E77DF" w14:textId="51073963" w:rsidR="009E67E1" w:rsidRPr="00C94E79" w:rsidRDefault="009E67E1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9E67E1">
              <w:rPr>
                <w:sz w:val="16"/>
                <w:szCs w:val="16"/>
                <w:lang w:val="fr-BE"/>
              </w:rPr>
              <w:t>259-174-3</w:t>
            </w:r>
          </w:p>
        </w:tc>
        <w:tc>
          <w:tcPr>
            <w:tcW w:w="1363" w:type="dxa"/>
          </w:tcPr>
          <w:p w14:paraId="28E96C72" w14:textId="17CF3693" w:rsidR="009E67E1" w:rsidRDefault="008F5174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</w:t>
            </w:r>
            <w:r w:rsidR="009E67E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1.4</w:t>
            </w:r>
          </w:p>
        </w:tc>
        <w:tc>
          <w:tcPr>
            <w:tcW w:w="2835" w:type="dxa"/>
          </w:tcPr>
          <w:p w14:paraId="238F53BA" w14:textId="77777777" w:rsidR="009E67E1" w:rsidRDefault="009E67E1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9E67E1">
              <w:rPr>
                <w:rFonts w:ascii="Arial MT" w:eastAsia="Arial MT" w:hAnsi="Arial MT" w:cs="Arial MT"/>
                <w:sz w:val="16"/>
                <w:lang w:val="fr-BE"/>
              </w:rPr>
              <w:t>Aquatic Chronic 1;H410</w:t>
            </w:r>
          </w:p>
          <w:p w14:paraId="4C8BCA88" w14:textId="77777777" w:rsidR="009E67E1" w:rsidRPr="009E67E1" w:rsidRDefault="009E67E1" w:rsidP="009E67E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9E67E1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675B7C3D" w14:textId="77777777" w:rsidR="009E67E1" w:rsidRPr="009E67E1" w:rsidRDefault="009E67E1" w:rsidP="009E67E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9E67E1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1DF2215D" w14:textId="4B8E7433" w:rsidR="009E67E1" w:rsidRPr="00C94E79" w:rsidRDefault="009E67E1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9E67E1" w:rsidRPr="00627EFB" w14:paraId="73AF3E15" w14:textId="77777777" w:rsidTr="00BF6916">
        <w:trPr>
          <w:trHeight w:val="486"/>
        </w:trPr>
        <w:tc>
          <w:tcPr>
            <w:tcW w:w="2547" w:type="dxa"/>
          </w:tcPr>
          <w:p w14:paraId="2B4BA209" w14:textId="591F67F4" w:rsidR="009E67E1" w:rsidRPr="009E67E1" w:rsidRDefault="009E67E1" w:rsidP="00C94E7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Linalool</w:t>
            </w:r>
          </w:p>
        </w:tc>
        <w:tc>
          <w:tcPr>
            <w:tcW w:w="1417" w:type="dxa"/>
          </w:tcPr>
          <w:p w14:paraId="6F344A02" w14:textId="77777777" w:rsidR="009E67E1" w:rsidRPr="009E67E1" w:rsidRDefault="009E67E1" w:rsidP="009E67E1">
            <w:pPr>
              <w:jc w:val="center"/>
              <w:rPr>
                <w:sz w:val="16"/>
                <w:szCs w:val="16"/>
                <w:lang w:val="fr-BE"/>
              </w:rPr>
            </w:pPr>
            <w:r w:rsidRPr="009E67E1">
              <w:rPr>
                <w:sz w:val="16"/>
                <w:szCs w:val="16"/>
                <w:lang w:val="fr-BE"/>
              </w:rPr>
              <w:t>78-70-6</w:t>
            </w:r>
          </w:p>
          <w:p w14:paraId="0F940685" w14:textId="3E732482" w:rsidR="009E67E1" w:rsidRPr="009E67E1" w:rsidRDefault="009E67E1" w:rsidP="009E67E1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3CCAC83A" w14:textId="35A67BEB" w:rsidR="009E67E1" w:rsidRPr="009E67E1" w:rsidRDefault="009E67E1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9E67E1">
              <w:rPr>
                <w:sz w:val="16"/>
                <w:szCs w:val="16"/>
                <w:lang w:val="fr-BE"/>
              </w:rPr>
              <w:t>201-134-4</w:t>
            </w:r>
          </w:p>
        </w:tc>
        <w:tc>
          <w:tcPr>
            <w:tcW w:w="1363" w:type="dxa"/>
          </w:tcPr>
          <w:p w14:paraId="4A701D7B" w14:textId="79D38CFD" w:rsidR="009E67E1" w:rsidRDefault="008F5174" w:rsidP="00BF6916">
            <w:pPr>
              <w:jc w:val="center"/>
              <w:rPr>
                <w:sz w:val="16"/>
                <w:szCs w:val="16"/>
              </w:rPr>
            </w:pPr>
            <w:r w:rsidRPr="008F5174">
              <w:rPr>
                <w:sz w:val="16"/>
                <w:szCs w:val="16"/>
              </w:rPr>
              <w:t>0.7-1.4</w:t>
            </w:r>
          </w:p>
        </w:tc>
        <w:tc>
          <w:tcPr>
            <w:tcW w:w="2835" w:type="dxa"/>
          </w:tcPr>
          <w:p w14:paraId="493C9682" w14:textId="77777777" w:rsidR="009E67E1" w:rsidRPr="009E67E1" w:rsidRDefault="009E67E1" w:rsidP="009E67E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9E67E1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3466E31A" w14:textId="77777777" w:rsidR="009E67E1" w:rsidRPr="009E67E1" w:rsidRDefault="009E67E1" w:rsidP="009E67E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9E67E1">
              <w:rPr>
                <w:rFonts w:ascii="Arial MT" w:eastAsia="Arial MT" w:hAnsi="Arial MT" w:cs="Arial MT"/>
                <w:sz w:val="16"/>
                <w:lang w:val="fr-BE"/>
              </w:rPr>
              <w:t>Eye Irrit. 2;H319</w:t>
            </w:r>
          </w:p>
          <w:p w14:paraId="54467F8A" w14:textId="77777777" w:rsidR="009E67E1" w:rsidRDefault="009E67E1" w:rsidP="009E67E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9E67E1">
              <w:rPr>
                <w:rFonts w:ascii="Arial MT" w:eastAsia="Arial MT" w:hAnsi="Arial MT" w:cs="Arial MT"/>
                <w:sz w:val="16"/>
                <w:lang w:val="fr-BE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B</w:t>
            </w:r>
            <w:r w:rsidRPr="009E67E1">
              <w:rPr>
                <w:rFonts w:ascii="Arial MT" w:eastAsia="Arial MT" w:hAnsi="Arial MT" w:cs="Arial MT"/>
                <w:sz w:val="16"/>
                <w:lang w:val="fr-BE"/>
              </w:rPr>
              <w:t>;H317</w:t>
            </w:r>
          </w:p>
          <w:p w14:paraId="4A27CB4E" w14:textId="61EF56D2" w:rsidR="009E67E1" w:rsidRPr="009E67E1" w:rsidRDefault="009E67E1" w:rsidP="009E67E1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9E67E1" w:rsidRPr="00627EFB" w14:paraId="5EB9DC7B" w14:textId="77777777" w:rsidTr="00A33884">
        <w:trPr>
          <w:trHeight w:val="486"/>
        </w:trPr>
        <w:tc>
          <w:tcPr>
            <w:tcW w:w="2547" w:type="dxa"/>
          </w:tcPr>
          <w:p w14:paraId="734CF843" w14:textId="77777777" w:rsidR="009E67E1" w:rsidRPr="00E273CE" w:rsidRDefault="009E67E1" w:rsidP="00A33884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 xml:space="preserve">Hexyl cinnamaldehyde </w:t>
            </w:r>
          </w:p>
          <w:p w14:paraId="6ADD24F0" w14:textId="77777777" w:rsidR="009E67E1" w:rsidRPr="00E273CE" w:rsidRDefault="009E67E1" w:rsidP="00A33884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  <w:p w14:paraId="40DEFC1B" w14:textId="77777777" w:rsidR="009E67E1" w:rsidRPr="00E273CE" w:rsidRDefault="009E67E1" w:rsidP="00A33884">
            <w:pPr>
              <w:rPr>
                <w:sz w:val="16"/>
                <w:szCs w:val="16"/>
              </w:rPr>
            </w:pPr>
          </w:p>
          <w:p w14:paraId="457A6775" w14:textId="77777777" w:rsidR="009E67E1" w:rsidRPr="00E273CE" w:rsidRDefault="009E67E1" w:rsidP="00A3388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03DFD092" w14:textId="77777777" w:rsidR="009E67E1" w:rsidRPr="00E273CE" w:rsidRDefault="009E67E1" w:rsidP="00A33884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101-86-0</w:t>
            </w: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72" w:type="dxa"/>
          </w:tcPr>
          <w:p w14:paraId="3C511515" w14:textId="77777777" w:rsidR="009E67E1" w:rsidRPr="00E273CE" w:rsidRDefault="009E67E1" w:rsidP="00A33884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202-983-3</w:t>
            </w:r>
          </w:p>
        </w:tc>
        <w:tc>
          <w:tcPr>
            <w:tcW w:w="1363" w:type="dxa"/>
          </w:tcPr>
          <w:p w14:paraId="0DA28845" w14:textId="51E9D913" w:rsidR="009E67E1" w:rsidRDefault="008F5174" w:rsidP="00A33884">
            <w:pPr>
              <w:jc w:val="center"/>
              <w:rPr>
                <w:sz w:val="16"/>
                <w:szCs w:val="16"/>
              </w:rPr>
            </w:pPr>
            <w:r w:rsidRPr="008F5174">
              <w:rPr>
                <w:sz w:val="16"/>
                <w:szCs w:val="16"/>
              </w:rPr>
              <w:t>0.7-1.4</w:t>
            </w:r>
          </w:p>
        </w:tc>
        <w:tc>
          <w:tcPr>
            <w:tcW w:w="2835" w:type="dxa"/>
          </w:tcPr>
          <w:p w14:paraId="2F52770A" w14:textId="77777777" w:rsidR="009E67E1" w:rsidRPr="00E273CE" w:rsidRDefault="009E67E1" w:rsidP="00A3388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09AD8869" w14:textId="77777777" w:rsidR="009E67E1" w:rsidRPr="00E273CE" w:rsidRDefault="009E67E1" w:rsidP="00A3388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Aquatic Acute 1;H400</w:t>
            </w:r>
          </w:p>
          <w:p w14:paraId="6156EC73" w14:textId="77777777" w:rsidR="009E67E1" w:rsidRPr="00E273CE" w:rsidRDefault="009E67E1" w:rsidP="00A3388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Aquatic Chronic 2;H411</w:t>
            </w:r>
          </w:p>
        </w:tc>
      </w:tr>
      <w:tr w:rsidR="009E67E1" w:rsidRPr="00627EFB" w14:paraId="10AF870C" w14:textId="77777777" w:rsidTr="00BF6916">
        <w:trPr>
          <w:trHeight w:val="486"/>
        </w:trPr>
        <w:tc>
          <w:tcPr>
            <w:tcW w:w="2547" w:type="dxa"/>
          </w:tcPr>
          <w:p w14:paraId="0FBA3B0F" w14:textId="6DC33B15" w:rsidR="009E67E1" w:rsidRDefault="009E67E1" w:rsidP="00C94E79">
            <w:pPr>
              <w:rPr>
                <w:sz w:val="16"/>
                <w:szCs w:val="16"/>
                <w:lang w:val="en-US"/>
              </w:rPr>
            </w:pPr>
            <w:r w:rsidRPr="009E67E1">
              <w:rPr>
                <w:sz w:val="16"/>
                <w:szCs w:val="16"/>
                <w:lang w:val="en-US"/>
              </w:rPr>
              <w:t>Reaction mass of: (E)-oxacyclohexadec-12-en-2-one, (E)-oxacyclohexadec-13-en-2-one</w:t>
            </w:r>
          </w:p>
        </w:tc>
        <w:tc>
          <w:tcPr>
            <w:tcW w:w="1417" w:type="dxa"/>
          </w:tcPr>
          <w:p w14:paraId="7DF6A8B8" w14:textId="161F07ED" w:rsidR="009E67E1" w:rsidRPr="009E67E1" w:rsidRDefault="009E67E1" w:rsidP="009E67E1">
            <w:pPr>
              <w:jc w:val="center"/>
              <w:rPr>
                <w:sz w:val="16"/>
                <w:szCs w:val="16"/>
                <w:lang w:val="fr-BE"/>
              </w:rPr>
            </w:pPr>
            <w:r w:rsidRPr="009E67E1">
              <w:rPr>
                <w:sz w:val="16"/>
                <w:szCs w:val="16"/>
                <w:lang w:val="fr-BE"/>
              </w:rPr>
              <w:t>34902-57-3</w:t>
            </w:r>
          </w:p>
          <w:p w14:paraId="767861EC" w14:textId="1591D181" w:rsidR="009E67E1" w:rsidRPr="009E67E1" w:rsidRDefault="009E67E1" w:rsidP="009E67E1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035192C6" w14:textId="0B13E701" w:rsidR="009E67E1" w:rsidRPr="009E67E1" w:rsidRDefault="009E67E1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9E67E1">
              <w:rPr>
                <w:sz w:val="16"/>
                <w:szCs w:val="16"/>
                <w:lang w:val="fr-BE"/>
              </w:rPr>
              <w:t>422-320-3</w:t>
            </w:r>
          </w:p>
        </w:tc>
        <w:tc>
          <w:tcPr>
            <w:tcW w:w="1363" w:type="dxa"/>
          </w:tcPr>
          <w:p w14:paraId="6B78691A" w14:textId="036ED367" w:rsidR="009E67E1" w:rsidRDefault="0009549D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8F517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5-</w:t>
            </w:r>
            <w:r w:rsidR="008F5174">
              <w:rPr>
                <w:sz w:val="16"/>
                <w:szCs w:val="16"/>
              </w:rPr>
              <w:t>0.7</w:t>
            </w:r>
          </w:p>
        </w:tc>
        <w:tc>
          <w:tcPr>
            <w:tcW w:w="2835" w:type="dxa"/>
          </w:tcPr>
          <w:p w14:paraId="05650CFA" w14:textId="6441D908" w:rsidR="009E67E1" w:rsidRPr="009E67E1" w:rsidRDefault="009E67E1" w:rsidP="009E67E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9E67E1">
              <w:rPr>
                <w:rFonts w:ascii="Arial MT" w:eastAsia="Arial MT" w:hAnsi="Arial MT" w:cs="Arial MT"/>
                <w:sz w:val="16"/>
                <w:lang w:val="fr-BE"/>
              </w:rPr>
              <w:t>Aquatic Chronic 1;H410</w:t>
            </w:r>
          </w:p>
        </w:tc>
      </w:tr>
      <w:tr w:rsidR="0009549D" w:rsidRPr="0009549D" w14:paraId="23B6D5B6" w14:textId="77777777" w:rsidTr="00BF6916">
        <w:trPr>
          <w:trHeight w:val="486"/>
        </w:trPr>
        <w:tc>
          <w:tcPr>
            <w:tcW w:w="2547" w:type="dxa"/>
          </w:tcPr>
          <w:p w14:paraId="3A442497" w14:textId="00301A09" w:rsidR="0009549D" w:rsidRPr="0009549D" w:rsidRDefault="0009549D" w:rsidP="00C94E79">
            <w:pPr>
              <w:rPr>
                <w:sz w:val="16"/>
                <w:szCs w:val="16"/>
                <w:lang w:val="en-US"/>
              </w:rPr>
            </w:pPr>
            <w:r w:rsidRPr="0009549D">
              <w:rPr>
                <w:sz w:val="16"/>
                <w:szCs w:val="16"/>
                <w:lang w:val="en-US"/>
              </w:rPr>
              <w:t>(R)-p-mentha-1,8-diene</w:t>
            </w:r>
          </w:p>
        </w:tc>
        <w:tc>
          <w:tcPr>
            <w:tcW w:w="1417" w:type="dxa"/>
          </w:tcPr>
          <w:p w14:paraId="7648DFE1" w14:textId="77777777" w:rsidR="0009549D" w:rsidRPr="0009549D" w:rsidRDefault="0009549D" w:rsidP="0009549D">
            <w:pPr>
              <w:jc w:val="center"/>
              <w:rPr>
                <w:sz w:val="16"/>
                <w:szCs w:val="16"/>
                <w:lang w:val="en-GB"/>
              </w:rPr>
            </w:pPr>
            <w:r w:rsidRPr="0009549D">
              <w:rPr>
                <w:sz w:val="16"/>
                <w:szCs w:val="16"/>
                <w:lang w:val="en-GB"/>
              </w:rPr>
              <w:t>5989-27-5</w:t>
            </w:r>
          </w:p>
          <w:p w14:paraId="633C8F71" w14:textId="692B0E05" w:rsidR="0009549D" w:rsidRPr="0009549D" w:rsidRDefault="0009549D" w:rsidP="0009549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2557D30B" w14:textId="28ABFD8F" w:rsidR="0009549D" w:rsidRPr="0009549D" w:rsidRDefault="0009549D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09549D">
              <w:rPr>
                <w:sz w:val="16"/>
                <w:szCs w:val="16"/>
                <w:lang w:val="en-GB"/>
              </w:rPr>
              <w:t>227-813-5</w:t>
            </w:r>
          </w:p>
        </w:tc>
        <w:tc>
          <w:tcPr>
            <w:tcW w:w="1363" w:type="dxa"/>
          </w:tcPr>
          <w:p w14:paraId="3548238A" w14:textId="338A872F" w:rsidR="0009549D" w:rsidRDefault="0009549D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</w:t>
            </w:r>
            <w:r w:rsidR="00534425">
              <w:rPr>
                <w:sz w:val="16"/>
                <w:szCs w:val="16"/>
                <w:lang w:val="en-GB"/>
              </w:rPr>
              <w:t>07</w:t>
            </w:r>
            <w:r>
              <w:rPr>
                <w:sz w:val="16"/>
                <w:szCs w:val="16"/>
                <w:lang w:val="en-GB"/>
              </w:rPr>
              <w:t>-0.</w:t>
            </w:r>
            <w:r w:rsidR="00534425">
              <w:rPr>
                <w:sz w:val="16"/>
                <w:szCs w:val="16"/>
                <w:lang w:val="en-GB"/>
              </w:rPr>
              <w:t>3</w:t>
            </w:r>
            <w:r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2835" w:type="dxa"/>
          </w:tcPr>
          <w:p w14:paraId="15B270E5" w14:textId="77777777" w:rsidR="0009549D" w:rsidRDefault="0009549D" w:rsidP="009E67E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>
              <w:rPr>
                <w:rFonts w:ascii="Arial MT" w:eastAsia="Arial MT" w:hAnsi="Arial MT" w:cs="Arial MT"/>
                <w:sz w:val="16"/>
                <w:lang w:val="en-GB"/>
              </w:rPr>
              <w:t>Flam. Liq. 3: H226</w:t>
            </w:r>
          </w:p>
          <w:p w14:paraId="0340FC46" w14:textId="77777777" w:rsidR="0009549D" w:rsidRDefault="0009549D" w:rsidP="009E67E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>
              <w:rPr>
                <w:rFonts w:ascii="Arial MT" w:eastAsia="Arial MT" w:hAnsi="Arial MT" w:cs="Arial MT"/>
                <w:sz w:val="16"/>
                <w:lang w:val="en-GB"/>
              </w:rPr>
              <w:t>Asp. Tox. 1: H304</w:t>
            </w:r>
          </w:p>
          <w:p w14:paraId="43311DE0" w14:textId="77777777" w:rsidR="0009549D" w:rsidRDefault="0009549D" w:rsidP="000954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9549D">
              <w:rPr>
                <w:rFonts w:ascii="Arial MT" w:eastAsia="Arial MT" w:hAnsi="Arial MT" w:cs="Arial MT"/>
                <w:sz w:val="16"/>
                <w:lang w:val="en-GB"/>
              </w:rPr>
              <w:t>Aquatic Acute 1;H400</w:t>
            </w:r>
          </w:p>
          <w:p w14:paraId="082007C3" w14:textId="77777777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09549D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4FD670DF" w14:textId="77777777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09549D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274E7660" w14:textId="0907D4F8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09549D">
              <w:rPr>
                <w:rFonts w:ascii="Arial MT" w:eastAsia="Arial MT" w:hAnsi="Arial MT" w:cs="Arial MT"/>
                <w:sz w:val="16"/>
                <w:lang w:val="fr-BE"/>
              </w:rPr>
              <w:t>Aquatic Chronic 3;H412</w:t>
            </w:r>
          </w:p>
          <w:p w14:paraId="2B88371B" w14:textId="18A51F67" w:rsidR="0009549D" w:rsidRPr="0009549D" w:rsidRDefault="0009549D" w:rsidP="009E67E1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09549D" w:rsidRPr="0009549D" w14:paraId="793CCD1B" w14:textId="77777777" w:rsidTr="00BF6916">
        <w:trPr>
          <w:trHeight w:val="486"/>
        </w:trPr>
        <w:tc>
          <w:tcPr>
            <w:tcW w:w="2547" w:type="dxa"/>
          </w:tcPr>
          <w:p w14:paraId="28960116" w14:textId="1003D6A0" w:rsidR="0009549D" w:rsidRPr="0009549D" w:rsidRDefault="0009549D" w:rsidP="00C94E79">
            <w:pPr>
              <w:rPr>
                <w:sz w:val="16"/>
                <w:szCs w:val="16"/>
                <w:lang w:val="en-US"/>
              </w:rPr>
            </w:pPr>
            <w:r w:rsidRPr="0009549D">
              <w:rPr>
                <w:sz w:val="16"/>
                <w:szCs w:val="16"/>
                <w:lang w:val="en-US"/>
              </w:rPr>
              <w:t>alpha,alpha-Dimethyl-p-ethylphenylpropanal (floralozone)</w:t>
            </w:r>
          </w:p>
        </w:tc>
        <w:tc>
          <w:tcPr>
            <w:tcW w:w="1417" w:type="dxa"/>
          </w:tcPr>
          <w:p w14:paraId="70345D7E" w14:textId="77777777" w:rsidR="0009549D" w:rsidRPr="0009549D" w:rsidRDefault="0009549D" w:rsidP="0009549D">
            <w:pPr>
              <w:jc w:val="center"/>
              <w:rPr>
                <w:sz w:val="16"/>
                <w:szCs w:val="16"/>
                <w:lang w:val="en-GB"/>
              </w:rPr>
            </w:pPr>
            <w:r w:rsidRPr="0009549D">
              <w:rPr>
                <w:sz w:val="16"/>
                <w:szCs w:val="16"/>
                <w:lang w:val="en-GB"/>
              </w:rPr>
              <w:t>67634-15-5</w:t>
            </w:r>
          </w:p>
          <w:p w14:paraId="1DB47AD1" w14:textId="475ABE0C" w:rsidR="0009549D" w:rsidRPr="0009549D" w:rsidRDefault="0009549D" w:rsidP="0009549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2FD864E4" w14:textId="102A71C1" w:rsidR="0009549D" w:rsidRPr="0009549D" w:rsidRDefault="0009549D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09549D">
              <w:rPr>
                <w:sz w:val="16"/>
                <w:szCs w:val="16"/>
                <w:lang w:val="en-GB"/>
              </w:rPr>
              <w:t>916-329-6</w:t>
            </w:r>
          </w:p>
        </w:tc>
        <w:tc>
          <w:tcPr>
            <w:tcW w:w="1363" w:type="dxa"/>
          </w:tcPr>
          <w:p w14:paraId="1BA344D0" w14:textId="4833E3B0" w:rsidR="0009549D" w:rsidRDefault="0009549D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</w:t>
            </w:r>
            <w:r w:rsidR="00534425">
              <w:rPr>
                <w:sz w:val="16"/>
                <w:szCs w:val="16"/>
                <w:lang w:val="en-GB"/>
              </w:rPr>
              <w:t>07</w:t>
            </w:r>
            <w:r>
              <w:rPr>
                <w:sz w:val="16"/>
                <w:szCs w:val="16"/>
                <w:lang w:val="en-GB"/>
              </w:rPr>
              <w:t>-0.</w:t>
            </w:r>
            <w:r w:rsidR="00534425">
              <w:rPr>
                <w:sz w:val="16"/>
                <w:szCs w:val="16"/>
                <w:lang w:val="en-GB"/>
              </w:rPr>
              <w:t>3</w:t>
            </w:r>
            <w:r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2835" w:type="dxa"/>
          </w:tcPr>
          <w:p w14:paraId="5A78FAC3" w14:textId="77777777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9549D">
              <w:rPr>
                <w:rFonts w:ascii="Arial MT" w:eastAsia="Arial MT" w:hAnsi="Arial MT" w:cs="Arial MT"/>
                <w:sz w:val="16"/>
                <w:lang w:val="en-GB"/>
              </w:rPr>
              <w:t>Aquatic Acute 1;H400</w:t>
            </w:r>
          </w:p>
          <w:p w14:paraId="0C5F74D8" w14:textId="77777777" w:rsidR="0009549D" w:rsidRDefault="0009549D" w:rsidP="000954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9549D">
              <w:rPr>
                <w:rFonts w:ascii="Arial MT" w:eastAsia="Arial MT" w:hAnsi="Arial MT" w:cs="Arial MT"/>
                <w:sz w:val="16"/>
                <w:lang w:val="en-GB"/>
              </w:rPr>
              <w:t>Aquatic Chronic 2;H411</w:t>
            </w:r>
          </w:p>
          <w:p w14:paraId="451235DF" w14:textId="77777777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09549D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66A976B7" w14:textId="3885DFE6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09549D">
              <w:rPr>
                <w:rFonts w:ascii="Arial MT" w:eastAsia="Arial MT" w:hAnsi="Arial MT" w:cs="Arial MT"/>
                <w:sz w:val="16"/>
                <w:lang w:val="fr-BE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B</w:t>
            </w:r>
            <w:r w:rsidRPr="0009549D">
              <w:rPr>
                <w:rFonts w:ascii="Arial MT" w:eastAsia="Arial MT" w:hAnsi="Arial MT" w:cs="Arial MT"/>
                <w:sz w:val="16"/>
                <w:lang w:val="fr-BE"/>
              </w:rPr>
              <w:t>;H317</w:t>
            </w:r>
          </w:p>
          <w:p w14:paraId="6193AC10" w14:textId="6E38EF77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09549D" w:rsidRPr="0009549D" w14:paraId="0B167136" w14:textId="77777777" w:rsidTr="00BF6916">
        <w:trPr>
          <w:trHeight w:val="486"/>
        </w:trPr>
        <w:tc>
          <w:tcPr>
            <w:tcW w:w="2547" w:type="dxa"/>
          </w:tcPr>
          <w:p w14:paraId="173DC486" w14:textId="25E411C0" w:rsidR="0009549D" w:rsidRPr="0009549D" w:rsidRDefault="0009549D" w:rsidP="0009549D">
            <w:pPr>
              <w:rPr>
                <w:sz w:val="16"/>
                <w:szCs w:val="16"/>
                <w:lang w:val="en-US"/>
              </w:rPr>
            </w:pPr>
            <w:r w:rsidRPr="0009549D">
              <w:rPr>
                <w:sz w:val="16"/>
                <w:szCs w:val="16"/>
                <w:lang w:val="en-US"/>
              </w:rPr>
              <w:t>Amyl salicylate</w:t>
            </w:r>
          </w:p>
        </w:tc>
        <w:tc>
          <w:tcPr>
            <w:tcW w:w="1417" w:type="dxa"/>
          </w:tcPr>
          <w:p w14:paraId="02CF1D4B" w14:textId="77777777" w:rsidR="0009549D" w:rsidRPr="0009549D" w:rsidRDefault="0009549D" w:rsidP="0009549D">
            <w:pPr>
              <w:jc w:val="center"/>
              <w:rPr>
                <w:sz w:val="16"/>
                <w:szCs w:val="16"/>
                <w:lang w:val="en-GB"/>
              </w:rPr>
            </w:pPr>
            <w:r w:rsidRPr="0009549D">
              <w:rPr>
                <w:sz w:val="16"/>
                <w:szCs w:val="16"/>
                <w:lang w:val="en-GB"/>
              </w:rPr>
              <w:t>2050-08-0</w:t>
            </w:r>
          </w:p>
          <w:p w14:paraId="37A91243" w14:textId="198BD9AE" w:rsidR="0009549D" w:rsidRPr="0009549D" w:rsidRDefault="0009549D" w:rsidP="0009549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6C2E560D" w14:textId="23193826" w:rsidR="0009549D" w:rsidRPr="0009549D" w:rsidRDefault="0009549D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09549D">
              <w:rPr>
                <w:sz w:val="16"/>
                <w:szCs w:val="16"/>
                <w:lang w:val="en-GB"/>
              </w:rPr>
              <w:t>218-080-2</w:t>
            </w:r>
          </w:p>
        </w:tc>
        <w:tc>
          <w:tcPr>
            <w:tcW w:w="1363" w:type="dxa"/>
          </w:tcPr>
          <w:p w14:paraId="48A81607" w14:textId="30CF705F" w:rsidR="0009549D" w:rsidRDefault="0009549D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</w:t>
            </w:r>
            <w:r w:rsidR="00534425">
              <w:rPr>
                <w:sz w:val="16"/>
                <w:szCs w:val="16"/>
                <w:lang w:val="en-GB"/>
              </w:rPr>
              <w:t>07</w:t>
            </w:r>
            <w:r>
              <w:rPr>
                <w:sz w:val="16"/>
                <w:szCs w:val="16"/>
                <w:lang w:val="en-GB"/>
              </w:rPr>
              <w:t>-0.</w:t>
            </w:r>
            <w:r w:rsidR="00534425">
              <w:rPr>
                <w:sz w:val="16"/>
                <w:szCs w:val="16"/>
                <w:lang w:val="en-GB"/>
              </w:rPr>
              <w:t>3</w:t>
            </w:r>
            <w:r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2835" w:type="dxa"/>
          </w:tcPr>
          <w:p w14:paraId="767036FB" w14:textId="77777777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9549D">
              <w:rPr>
                <w:rFonts w:ascii="Arial MT" w:eastAsia="Arial MT" w:hAnsi="Arial MT" w:cs="Arial MT"/>
                <w:sz w:val="16"/>
                <w:lang w:val="en-GB"/>
              </w:rPr>
              <w:t>Aquatic Acute 1;H400</w:t>
            </w:r>
          </w:p>
          <w:p w14:paraId="322F7C15" w14:textId="77777777" w:rsidR="0009549D" w:rsidRDefault="0009549D" w:rsidP="000954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9549D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1</w:t>
            </w:r>
            <w:r w:rsidRPr="0009549D">
              <w:rPr>
                <w:rFonts w:ascii="Arial MT" w:eastAsia="Arial MT" w:hAnsi="Arial MT" w:cs="Arial MT"/>
                <w:sz w:val="16"/>
                <w:lang w:val="en-GB"/>
              </w:rPr>
              <w:t>;H41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0</w:t>
            </w:r>
          </w:p>
          <w:p w14:paraId="7361D432" w14:textId="432DBC16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>
              <w:rPr>
                <w:rFonts w:ascii="Arial MT" w:eastAsia="Arial MT" w:hAnsi="Arial MT" w:cs="Arial MT"/>
                <w:sz w:val="16"/>
                <w:lang w:val="en-GB"/>
              </w:rPr>
              <w:t>Acute Tox. 4: H302</w:t>
            </w: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29298745" w:rsidR="002D02EE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Coefficient de partage n-octanol/eau (Log Kow)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144B021C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6B6A95"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5B936265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2D0D44">
              <w:rPr>
                <w:sz w:val="16"/>
                <w:szCs w:val="16"/>
                <w:lang w:val="fr-BE"/>
              </w:rPr>
              <w:t>Toxique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Résultats des évaluations PBT et vPvB</w:t>
            </w:r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722435CA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2D0D44">
        <w:rPr>
          <w:sz w:val="16"/>
          <w:szCs w:val="16"/>
        </w:rPr>
        <w:t>2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tbl>
      <w:tblPr>
        <w:tblStyle w:val="Grilledutableau1"/>
        <w:tblW w:w="0" w:type="auto"/>
        <w:tblInd w:w="-572" w:type="dxa"/>
        <w:tblLook w:val="04A0" w:firstRow="1" w:lastRow="0" w:firstColumn="1" w:lastColumn="0" w:noHBand="0" w:noVBand="1"/>
      </w:tblPr>
      <w:tblGrid>
        <w:gridCol w:w="1418"/>
        <w:gridCol w:w="1276"/>
        <w:gridCol w:w="2693"/>
        <w:gridCol w:w="709"/>
        <w:gridCol w:w="1087"/>
        <w:gridCol w:w="1322"/>
        <w:gridCol w:w="1129"/>
      </w:tblGrid>
      <w:tr w:rsidR="002D0D44" w:rsidRPr="002D0D44" w14:paraId="37E7592E" w14:textId="77777777" w:rsidTr="002D0D44">
        <w:tc>
          <w:tcPr>
            <w:tcW w:w="1418" w:type="dxa"/>
            <w:shd w:val="clear" w:color="auto" w:fill="92CDDC" w:themeFill="accent5" w:themeFillTint="99"/>
            <w:vAlign w:val="center"/>
          </w:tcPr>
          <w:p w14:paraId="41CD6F8D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Information réglementaire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14:paraId="013D4021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N°UN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14:paraId="25D1E58A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Désignation officielle de transport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14:paraId="005FB7C7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Classe</w:t>
            </w:r>
          </w:p>
        </w:tc>
        <w:tc>
          <w:tcPr>
            <w:tcW w:w="1087" w:type="dxa"/>
            <w:shd w:val="clear" w:color="auto" w:fill="92CDDC" w:themeFill="accent5" w:themeFillTint="99"/>
            <w:vAlign w:val="center"/>
          </w:tcPr>
          <w:p w14:paraId="731A07B2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Groupe Emballage</w:t>
            </w:r>
          </w:p>
        </w:tc>
        <w:tc>
          <w:tcPr>
            <w:tcW w:w="1322" w:type="dxa"/>
            <w:shd w:val="clear" w:color="auto" w:fill="92CDDC" w:themeFill="accent5" w:themeFillTint="99"/>
            <w:vAlign w:val="center"/>
          </w:tcPr>
          <w:p w14:paraId="48A63B47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Info</w:t>
            </w:r>
          </w:p>
        </w:tc>
        <w:tc>
          <w:tcPr>
            <w:tcW w:w="1129" w:type="dxa"/>
            <w:shd w:val="clear" w:color="auto" w:fill="92CDDC" w:themeFill="accent5" w:themeFillTint="99"/>
            <w:vAlign w:val="center"/>
          </w:tcPr>
          <w:p w14:paraId="2C3CE9F0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Marine Polluant</w:t>
            </w:r>
          </w:p>
        </w:tc>
      </w:tr>
      <w:tr w:rsidR="002D0D44" w:rsidRPr="002D0D44" w14:paraId="47071923" w14:textId="77777777" w:rsidTr="002D0D44">
        <w:tc>
          <w:tcPr>
            <w:tcW w:w="1418" w:type="dxa"/>
          </w:tcPr>
          <w:p w14:paraId="41550E01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t>ADR</w:t>
            </w:r>
          </w:p>
          <w:p w14:paraId="77072376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1276" w:type="dxa"/>
          </w:tcPr>
          <w:p w14:paraId="67E863AB" w14:textId="02BCB049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sz w:val="18"/>
                <w:szCs w:val="18"/>
                <w:lang w:val="fr-BE"/>
              </w:rPr>
              <w:t xml:space="preserve">UN3077 </w:t>
            </w:r>
          </w:p>
          <w:p w14:paraId="5944966C" w14:textId="5D33275F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</w:p>
        </w:tc>
        <w:tc>
          <w:tcPr>
            <w:tcW w:w="2693" w:type="dxa"/>
          </w:tcPr>
          <w:p w14:paraId="4AD5863B" w14:textId="31F98495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sz w:val="18"/>
                <w:szCs w:val="18"/>
                <w:lang w:val="fr-BE"/>
              </w:rPr>
              <w:t>Matière dangereuse du point de vue de l’environnement, liquide, n.s.a</w:t>
            </w:r>
            <w:r w:rsidRPr="00236222">
              <w:rPr>
                <w:rFonts w:ascii="Calibri" w:eastAsia="Calibri" w:hAnsi="Calibri" w:cs="Times New Roman"/>
                <w:bCs/>
                <w:sz w:val="18"/>
                <w:szCs w:val="18"/>
                <w:lang w:val="fr-BE"/>
              </w:rPr>
              <w:t>(1-</w:t>
            </w:r>
            <w:r w:rsidRPr="002D0D44">
              <w:rPr>
                <w:rFonts w:ascii="Calibri" w:eastAsia="Calibri" w:hAnsi="Calibri" w:cs="Times New Roman"/>
                <w:bCs/>
                <w:sz w:val="18"/>
                <w:szCs w:val="18"/>
                <w:lang w:val="fr-BE"/>
              </w:rPr>
              <w:t>(1,2,3,4,5,6,7,8-Octahydro-2,3,8,8-tetramethyl-2-naphthalenyl)ethanone</w:t>
            </w:r>
          </w:p>
          <w:p w14:paraId="6B07AD5A" w14:textId="7C8B73F3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2D0D44">
              <w:rPr>
                <w:rFonts w:ascii="Calibri" w:eastAsia="Calibri" w:hAnsi="Calibri" w:cs="Times New Roman"/>
                <w:bCs/>
                <w:sz w:val="18"/>
                <w:szCs w:val="18"/>
                <w:lang w:val="en-GB"/>
              </w:rPr>
              <w:t>(Iso-E super),</w:t>
            </w:r>
          </w:p>
        </w:tc>
        <w:tc>
          <w:tcPr>
            <w:tcW w:w="709" w:type="dxa"/>
          </w:tcPr>
          <w:p w14:paraId="209245CA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t>9</w:t>
            </w:r>
          </w:p>
        </w:tc>
        <w:tc>
          <w:tcPr>
            <w:tcW w:w="1087" w:type="dxa"/>
          </w:tcPr>
          <w:p w14:paraId="268C2609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t>III</w:t>
            </w:r>
          </w:p>
        </w:tc>
        <w:tc>
          <w:tcPr>
            <w:tcW w:w="1322" w:type="dxa"/>
          </w:tcPr>
          <w:p w14:paraId="699BDDF7" w14:textId="77777777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sz w:val="18"/>
                <w:szCs w:val="18"/>
                <w:lang w:val="fr-BE"/>
              </w:rPr>
              <w:t>Code restriction tunnel : (E)</w:t>
            </w:r>
          </w:p>
        </w:tc>
        <w:tc>
          <w:tcPr>
            <w:tcW w:w="1129" w:type="dxa"/>
          </w:tcPr>
          <w:p w14:paraId="1B9F3D80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</w:tr>
      <w:tr w:rsidR="002D0D44" w:rsidRPr="002D0D44" w14:paraId="4CEBEC5A" w14:textId="77777777" w:rsidTr="002D0D44">
        <w:tc>
          <w:tcPr>
            <w:tcW w:w="1418" w:type="dxa"/>
          </w:tcPr>
          <w:p w14:paraId="765C320C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t>IMDG</w:t>
            </w:r>
          </w:p>
          <w:p w14:paraId="49F8EA7F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1276" w:type="dxa"/>
          </w:tcPr>
          <w:p w14:paraId="6D48F8F4" w14:textId="6ECEFE2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sz w:val="18"/>
                <w:szCs w:val="18"/>
                <w:lang w:val="fr-BE"/>
              </w:rPr>
              <w:t xml:space="preserve">UN3077 </w:t>
            </w:r>
          </w:p>
          <w:p w14:paraId="23839B48" w14:textId="1BC396B2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</w:p>
        </w:tc>
        <w:tc>
          <w:tcPr>
            <w:tcW w:w="2693" w:type="dxa"/>
          </w:tcPr>
          <w:p w14:paraId="0777F63D" w14:textId="77777777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sz w:val="18"/>
                <w:szCs w:val="18"/>
                <w:lang w:val="fr-BE"/>
              </w:rPr>
              <w:t>Matière dangereuse du point de vue de l’environnement, liquide, n.s.a</w:t>
            </w:r>
            <w:r w:rsidRPr="00236222">
              <w:rPr>
                <w:rFonts w:ascii="Calibri" w:eastAsia="Calibri" w:hAnsi="Calibri" w:cs="Times New Roman"/>
                <w:bCs/>
                <w:sz w:val="18"/>
                <w:szCs w:val="18"/>
                <w:lang w:val="fr-BE"/>
              </w:rPr>
              <w:t>(1-</w:t>
            </w:r>
            <w:r w:rsidRPr="002D0D44">
              <w:rPr>
                <w:rFonts w:ascii="Calibri" w:eastAsia="Calibri" w:hAnsi="Calibri" w:cs="Times New Roman"/>
                <w:bCs/>
                <w:sz w:val="18"/>
                <w:szCs w:val="18"/>
                <w:lang w:val="fr-BE"/>
              </w:rPr>
              <w:t>(1,2,3,4,5,6,7,8-</w:t>
            </w:r>
            <w:r w:rsidRPr="002D0D44">
              <w:rPr>
                <w:rFonts w:ascii="Calibri" w:eastAsia="Calibri" w:hAnsi="Calibri" w:cs="Times New Roman"/>
                <w:bCs/>
                <w:sz w:val="18"/>
                <w:szCs w:val="18"/>
                <w:lang w:val="fr-BE"/>
              </w:rPr>
              <w:lastRenderedPageBreak/>
              <w:t>Octahydro-2,3,8,8-tetramethyl-2-naphthalenyl)ethanone</w:t>
            </w:r>
          </w:p>
          <w:p w14:paraId="25407800" w14:textId="202E387C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bCs/>
                <w:sz w:val="18"/>
                <w:szCs w:val="18"/>
                <w:lang w:val="en-GB"/>
              </w:rPr>
              <w:t>(Iso-E super),</w:t>
            </w:r>
          </w:p>
        </w:tc>
        <w:tc>
          <w:tcPr>
            <w:tcW w:w="709" w:type="dxa"/>
          </w:tcPr>
          <w:p w14:paraId="354866E7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lastRenderedPageBreak/>
              <w:t>9</w:t>
            </w:r>
          </w:p>
        </w:tc>
        <w:tc>
          <w:tcPr>
            <w:tcW w:w="1087" w:type="dxa"/>
          </w:tcPr>
          <w:p w14:paraId="35A069A9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t>III</w:t>
            </w:r>
          </w:p>
        </w:tc>
        <w:tc>
          <w:tcPr>
            <w:tcW w:w="1322" w:type="dxa"/>
          </w:tcPr>
          <w:p w14:paraId="660245A5" w14:textId="77777777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sz w:val="18"/>
                <w:szCs w:val="18"/>
                <w:lang w:val="fr-BE"/>
              </w:rPr>
              <w:t>Instruction d’emballage : 964</w:t>
            </w:r>
          </w:p>
        </w:tc>
        <w:tc>
          <w:tcPr>
            <w:tcW w:w="1129" w:type="dxa"/>
          </w:tcPr>
          <w:p w14:paraId="0036AF33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</w:tr>
      <w:tr w:rsidR="002D0D44" w:rsidRPr="002D0D44" w14:paraId="6B037CB3" w14:textId="77777777" w:rsidTr="002D0D44">
        <w:tc>
          <w:tcPr>
            <w:tcW w:w="1418" w:type="dxa"/>
          </w:tcPr>
          <w:p w14:paraId="11D714B6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t>IATA</w:t>
            </w:r>
          </w:p>
          <w:p w14:paraId="03424E15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1276" w:type="dxa"/>
          </w:tcPr>
          <w:p w14:paraId="21BA2571" w14:textId="2B55B2D5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sz w:val="18"/>
                <w:szCs w:val="18"/>
                <w:lang w:val="fr-BE"/>
              </w:rPr>
              <w:t xml:space="preserve">UN3077 </w:t>
            </w:r>
          </w:p>
          <w:p w14:paraId="7D3B212A" w14:textId="15F9172E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</w:p>
        </w:tc>
        <w:tc>
          <w:tcPr>
            <w:tcW w:w="2693" w:type="dxa"/>
          </w:tcPr>
          <w:p w14:paraId="2839BAF9" w14:textId="77777777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sz w:val="18"/>
                <w:szCs w:val="18"/>
                <w:lang w:val="fr-BE"/>
              </w:rPr>
              <w:t>Matière dangereuse du point de vue de l’environnement, liquide, n.s.a</w:t>
            </w:r>
            <w:r w:rsidRPr="00236222">
              <w:rPr>
                <w:rFonts w:ascii="Calibri" w:eastAsia="Calibri" w:hAnsi="Calibri" w:cs="Times New Roman"/>
                <w:bCs/>
                <w:sz w:val="18"/>
                <w:szCs w:val="18"/>
                <w:lang w:val="fr-BE"/>
              </w:rPr>
              <w:t>(1-</w:t>
            </w:r>
            <w:r w:rsidRPr="002D0D44">
              <w:rPr>
                <w:rFonts w:ascii="Calibri" w:eastAsia="Calibri" w:hAnsi="Calibri" w:cs="Times New Roman"/>
                <w:bCs/>
                <w:sz w:val="18"/>
                <w:szCs w:val="18"/>
                <w:lang w:val="fr-BE"/>
              </w:rPr>
              <w:t>(1,2,3,4,5,6,7,8-Octahydro-2,3,8,8-tetramethyl-2-naphthalenyl)ethanone</w:t>
            </w:r>
          </w:p>
          <w:p w14:paraId="64DC4D57" w14:textId="49C6B8B3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bCs/>
                <w:sz w:val="18"/>
                <w:szCs w:val="18"/>
                <w:lang w:val="en-GB"/>
              </w:rPr>
              <w:t>(Iso-E super),</w:t>
            </w:r>
          </w:p>
        </w:tc>
        <w:tc>
          <w:tcPr>
            <w:tcW w:w="709" w:type="dxa"/>
          </w:tcPr>
          <w:p w14:paraId="728FF671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t>9</w:t>
            </w:r>
          </w:p>
        </w:tc>
        <w:tc>
          <w:tcPr>
            <w:tcW w:w="1087" w:type="dxa"/>
          </w:tcPr>
          <w:p w14:paraId="17EE4636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t>III</w:t>
            </w:r>
          </w:p>
        </w:tc>
        <w:tc>
          <w:tcPr>
            <w:tcW w:w="1322" w:type="dxa"/>
          </w:tcPr>
          <w:p w14:paraId="2B085485" w14:textId="77777777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sz w:val="18"/>
                <w:szCs w:val="18"/>
                <w:lang w:val="fr-BE"/>
              </w:rPr>
              <w:t>FS : F-A, S-F</w:t>
            </w:r>
          </w:p>
        </w:tc>
        <w:tc>
          <w:tcPr>
            <w:tcW w:w="1129" w:type="dxa"/>
          </w:tcPr>
          <w:p w14:paraId="799F300E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t>Oui</w:t>
            </w:r>
          </w:p>
        </w:tc>
      </w:tr>
    </w:tbl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2D0D44" w14:paraId="7A68A754" w14:textId="77777777" w:rsidTr="006D500A">
        <w:tc>
          <w:tcPr>
            <w:tcW w:w="988" w:type="dxa"/>
          </w:tcPr>
          <w:p w14:paraId="62AE3B08" w14:textId="36FC18FF" w:rsidR="002D0D44" w:rsidRDefault="002D0D4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H226</w:t>
            </w:r>
          </w:p>
        </w:tc>
        <w:tc>
          <w:tcPr>
            <w:tcW w:w="1701" w:type="dxa"/>
          </w:tcPr>
          <w:p w14:paraId="511B8BDB" w14:textId="10CFE349" w:rsidR="002D0D44" w:rsidRDefault="002D0D4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Flam. Liq. 3</w:t>
            </w:r>
          </w:p>
        </w:tc>
        <w:tc>
          <w:tcPr>
            <w:tcW w:w="6945" w:type="dxa"/>
          </w:tcPr>
          <w:p w14:paraId="50A108DD" w14:textId="77777777" w:rsidR="002D0D44" w:rsidRDefault="002D0D44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Liquide et vapeurs inflammables</w:t>
            </w:r>
          </w:p>
          <w:p w14:paraId="28D12441" w14:textId="6ADDA9ED" w:rsidR="002D0D44" w:rsidRDefault="002D0D44" w:rsidP="00F37336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Tox.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2D0D44" w14:paraId="7DAC4ACC" w14:textId="77777777" w:rsidTr="006D500A">
        <w:tc>
          <w:tcPr>
            <w:tcW w:w="988" w:type="dxa"/>
          </w:tcPr>
          <w:p w14:paraId="057F3564" w14:textId="0EBB0395" w:rsidR="002D0D44" w:rsidRDefault="002D0D4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H304</w:t>
            </w:r>
          </w:p>
        </w:tc>
        <w:tc>
          <w:tcPr>
            <w:tcW w:w="1701" w:type="dxa"/>
          </w:tcPr>
          <w:p w14:paraId="7C2FF0BA" w14:textId="780E61BA" w:rsidR="002D0D44" w:rsidRDefault="002D0D4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Asp. Tox. 1</w:t>
            </w:r>
          </w:p>
        </w:tc>
        <w:tc>
          <w:tcPr>
            <w:tcW w:w="6945" w:type="dxa"/>
          </w:tcPr>
          <w:p w14:paraId="0F380E5C" w14:textId="77777777" w:rsidR="002D0D44" w:rsidRDefault="002D0D44" w:rsidP="00F37336">
            <w:pPr>
              <w:rPr>
                <w:sz w:val="16"/>
                <w:szCs w:val="16"/>
              </w:rPr>
            </w:pPr>
            <w:r w:rsidRPr="002D0D44">
              <w:rPr>
                <w:sz w:val="16"/>
                <w:szCs w:val="16"/>
              </w:rPr>
              <w:t>Peut être mortel en cas d’ingestion et de pénétration dans les voies respiratoires</w:t>
            </w:r>
          </w:p>
          <w:p w14:paraId="563300A3" w14:textId="7465ABA6" w:rsidR="002D0D44" w:rsidRDefault="002D0D44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Irrit.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Irrit.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6B6A95" w14:paraId="714EE3AC" w14:textId="77777777" w:rsidTr="006D500A">
        <w:tc>
          <w:tcPr>
            <w:tcW w:w="988" w:type="dxa"/>
          </w:tcPr>
          <w:p w14:paraId="69ACA872" w14:textId="1DC2164E" w:rsidR="006B6A95" w:rsidRDefault="006B6A9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</w:tc>
        <w:tc>
          <w:tcPr>
            <w:tcW w:w="1701" w:type="dxa"/>
          </w:tcPr>
          <w:p w14:paraId="1FC712D4" w14:textId="3813B551" w:rsidR="006B6A95" w:rsidRDefault="006B6A9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1</w:t>
            </w:r>
          </w:p>
        </w:tc>
        <w:tc>
          <w:tcPr>
            <w:tcW w:w="6945" w:type="dxa"/>
          </w:tcPr>
          <w:p w14:paraId="1CD1A9F9" w14:textId="77777777" w:rsidR="006B6A95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6B6A95">
              <w:rPr>
                <w:sz w:val="16"/>
                <w:szCs w:val="16"/>
              </w:rPr>
              <w:t>oxique pour les organismes aquatiques, entraîne des effets néfastes à long terme.</w:t>
            </w:r>
          </w:p>
          <w:p w14:paraId="332A1AB2" w14:textId="5E397F30" w:rsidR="006B6A95" w:rsidRPr="00F37336" w:rsidRDefault="006B6A95" w:rsidP="00B520DF">
            <w:pPr>
              <w:rPr>
                <w:sz w:val="16"/>
                <w:szCs w:val="16"/>
              </w:rPr>
            </w:pP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2D0D44" w14:paraId="2B57A634" w14:textId="77777777" w:rsidTr="006D500A">
        <w:tc>
          <w:tcPr>
            <w:tcW w:w="988" w:type="dxa"/>
          </w:tcPr>
          <w:p w14:paraId="6C559712" w14:textId="5488C84B" w:rsidR="002D0D44" w:rsidRDefault="002D0D4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2A916FFF" w14:textId="753B5732" w:rsidR="002D0D44" w:rsidRDefault="002D0D4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3</w:t>
            </w:r>
          </w:p>
        </w:tc>
        <w:tc>
          <w:tcPr>
            <w:tcW w:w="6945" w:type="dxa"/>
          </w:tcPr>
          <w:p w14:paraId="7AF47B22" w14:textId="77777777" w:rsidR="002D0D44" w:rsidRDefault="002D0D4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Nocif </w:t>
            </w:r>
            <w:r w:rsidRPr="00DA1415">
              <w:rPr>
                <w:sz w:val="16"/>
                <w:szCs w:val="16"/>
              </w:rPr>
              <w:t>pour les organismes aquatiques, entraîne des effets néfastes à long terme</w:t>
            </w:r>
            <w:r>
              <w:rPr>
                <w:sz w:val="16"/>
                <w:szCs w:val="16"/>
              </w:rPr>
              <w:t>.</w:t>
            </w:r>
          </w:p>
          <w:p w14:paraId="28825730" w14:textId="54E1123E" w:rsidR="002D0D44" w:rsidRPr="00DA1415" w:rsidRDefault="002D0D44" w:rsidP="00B520DF">
            <w:pPr>
              <w:rPr>
                <w:sz w:val="16"/>
                <w:szCs w:val="16"/>
              </w:rPr>
            </w:pP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9DBE9C2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788A0" w14:textId="77777777" w:rsidR="00C274A8" w:rsidRDefault="00C274A8" w:rsidP="001F4281">
      <w:r>
        <w:separator/>
      </w:r>
    </w:p>
  </w:endnote>
  <w:endnote w:type="continuationSeparator" w:id="0">
    <w:p w14:paraId="33682FEB" w14:textId="77777777" w:rsidR="00C274A8" w:rsidRDefault="00C274A8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6C85B" w14:textId="77777777" w:rsidR="00C274A8" w:rsidRDefault="00C274A8" w:rsidP="001F4281">
      <w:r>
        <w:separator/>
      </w:r>
    </w:p>
  </w:footnote>
  <w:footnote w:type="continuationSeparator" w:id="0">
    <w:p w14:paraId="7BB09A61" w14:textId="77777777" w:rsidR="00C274A8" w:rsidRDefault="00C274A8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CEBD" w14:textId="1F2CBBBD" w:rsidR="00461CD7" w:rsidRDefault="00C94E7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0</w:t>
    </w:r>
    <w:r w:rsidR="00A933CB">
      <w:rPr>
        <w:b/>
        <w:bCs/>
        <w:sz w:val="16"/>
        <w:szCs w:val="16"/>
      </w:rPr>
      <w:t>1</w:t>
    </w:r>
    <w:r w:rsidR="00461CD7" w:rsidRPr="001F4281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0</w:t>
    </w:r>
    <w:r w:rsidR="00A933CB">
      <w:rPr>
        <w:b/>
        <w:bCs/>
        <w:sz w:val="16"/>
        <w:szCs w:val="16"/>
      </w:rPr>
      <w:t>2</w:t>
    </w:r>
    <w:r w:rsidR="00461CD7" w:rsidRPr="001F4281">
      <w:rPr>
        <w:b/>
        <w:bCs/>
        <w:sz w:val="16"/>
        <w:szCs w:val="16"/>
      </w:rPr>
      <w:t>-2</w:t>
    </w:r>
    <w:r>
      <w:rPr>
        <w:b/>
        <w:bCs/>
        <w:sz w:val="16"/>
        <w:szCs w:val="16"/>
      </w:rPr>
      <w:t>5</w:t>
    </w:r>
  </w:p>
  <w:p w14:paraId="121534EE" w14:textId="2EA1ABA6" w:rsidR="001F4281" w:rsidRPr="001F4281" w:rsidRDefault="00A933CB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LOVE LOVE</w:t>
    </w:r>
    <w:r w:rsidR="00E1346B">
      <w:rPr>
        <w:b/>
        <w:bCs/>
        <w:sz w:val="32"/>
        <w:szCs w:val="32"/>
      </w:rPr>
      <w:t xml:space="preserve"> </w:t>
    </w:r>
    <w:r w:rsidR="00BD3D43">
      <w:rPr>
        <w:b/>
        <w:bCs/>
        <w:sz w:val="32"/>
        <w:szCs w:val="32"/>
      </w:rPr>
      <w:t>7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5D20122F" w:rsidR="000E0A53" w:rsidRPr="00920D76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A933CB">
      <w:rPr>
        <w:sz w:val="14"/>
        <w:lang w:val="fr-BE"/>
      </w:rPr>
      <w:t>29</w:t>
    </w:r>
    <w:r w:rsidR="00920D76" w:rsidRPr="00920D76">
      <w:rPr>
        <w:sz w:val="14"/>
        <w:lang w:val="fr-BE"/>
      </w:rPr>
      <w:t>/</w:t>
    </w:r>
    <w:r w:rsidR="00A933CB">
      <w:rPr>
        <w:sz w:val="14"/>
        <w:lang w:val="fr-BE"/>
      </w:rPr>
      <w:t>01</w:t>
    </w:r>
    <w:r w:rsidR="00920D76" w:rsidRPr="00920D76">
      <w:rPr>
        <w:sz w:val="14"/>
        <w:lang w:val="fr-BE"/>
      </w:rPr>
      <w:t>/202</w:t>
    </w:r>
    <w:r w:rsidR="00A933CB">
      <w:rPr>
        <w:sz w:val="14"/>
        <w:lang w:val="fr-BE"/>
      </w:rPr>
      <w:t>5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9549D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A5CC3"/>
    <w:rsid w:val="001C3F8A"/>
    <w:rsid w:val="001D3809"/>
    <w:rsid w:val="001F377B"/>
    <w:rsid w:val="001F4281"/>
    <w:rsid w:val="002055FE"/>
    <w:rsid w:val="00214623"/>
    <w:rsid w:val="0021565E"/>
    <w:rsid w:val="00271AC7"/>
    <w:rsid w:val="00290926"/>
    <w:rsid w:val="00291C6A"/>
    <w:rsid w:val="002B2844"/>
    <w:rsid w:val="002B62EB"/>
    <w:rsid w:val="002D02EE"/>
    <w:rsid w:val="002D0D44"/>
    <w:rsid w:val="002D255C"/>
    <w:rsid w:val="002D3FC2"/>
    <w:rsid w:val="002E5BCC"/>
    <w:rsid w:val="002F4D18"/>
    <w:rsid w:val="003068BA"/>
    <w:rsid w:val="00306BD0"/>
    <w:rsid w:val="00311BFC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A0D9E"/>
    <w:rsid w:val="003C0D10"/>
    <w:rsid w:val="003D0BB8"/>
    <w:rsid w:val="003D2CC4"/>
    <w:rsid w:val="00413AC7"/>
    <w:rsid w:val="00420E79"/>
    <w:rsid w:val="0042354B"/>
    <w:rsid w:val="00434098"/>
    <w:rsid w:val="00436516"/>
    <w:rsid w:val="00443223"/>
    <w:rsid w:val="00461CD7"/>
    <w:rsid w:val="004830DE"/>
    <w:rsid w:val="0048517A"/>
    <w:rsid w:val="004A3C1E"/>
    <w:rsid w:val="004A5097"/>
    <w:rsid w:val="004C0FED"/>
    <w:rsid w:val="00505EEE"/>
    <w:rsid w:val="00534425"/>
    <w:rsid w:val="0057128F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946A8"/>
    <w:rsid w:val="006965F8"/>
    <w:rsid w:val="006975BA"/>
    <w:rsid w:val="006A25AC"/>
    <w:rsid w:val="006A25FD"/>
    <w:rsid w:val="006B572E"/>
    <w:rsid w:val="006B5D5F"/>
    <w:rsid w:val="006B6A95"/>
    <w:rsid w:val="006B6EBA"/>
    <w:rsid w:val="006D494B"/>
    <w:rsid w:val="006D500A"/>
    <w:rsid w:val="00710C06"/>
    <w:rsid w:val="007155DB"/>
    <w:rsid w:val="0072394B"/>
    <w:rsid w:val="00724B06"/>
    <w:rsid w:val="007407CD"/>
    <w:rsid w:val="007416B2"/>
    <w:rsid w:val="007C197A"/>
    <w:rsid w:val="007D1FD4"/>
    <w:rsid w:val="007D2D29"/>
    <w:rsid w:val="007F7748"/>
    <w:rsid w:val="00806EE5"/>
    <w:rsid w:val="00845A04"/>
    <w:rsid w:val="008467B7"/>
    <w:rsid w:val="00862A4C"/>
    <w:rsid w:val="0089205E"/>
    <w:rsid w:val="008B4843"/>
    <w:rsid w:val="008D7659"/>
    <w:rsid w:val="008E65CE"/>
    <w:rsid w:val="008F5174"/>
    <w:rsid w:val="0090534D"/>
    <w:rsid w:val="00916FE5"/>
    <w:rsid w:val="00920D76"/>
    <w:rsid w:val="009433EF"/>
    <w:rsid w:val="0095071E"/>
    <w:rsid w:val="009A5D43"/>
    <w:rsid w:val="009A7798"/>
    <w:rsid w:val="009B507F"/>
    <w:rsid w:val="009C7E49"/>
    <w:rsid w:val="009D29BE"/>
    <w:rsid w:val="009E67E1"/>
    <w:rsid w:val="00A0103C"/>
    <w:rsid w:val="00A07794"/>
    <w:rsid w:val="00A213F6"/>
    <w:rsid w:val="00A4398A"/>
    <w:rsid w:val="00A43F2A"/>
    <w:rsid w:val="00A53721"/>
    <w:rsid w:val="00A61CBF"/>
    <w:rsid w:val="00A66990"/>
    <w:rsid w:val="00A76FEC"/>
    <w:rsid w:val="00A80055"/>
    <w:rsid w:val="00A80DFC"/>
    <w:rsid w:val="00A9187F"/>
    <w:rsid w:val="00A933CB"/>
    <w:rsid w:val="00AA59BA"/>
    <w:rsid w:val="00AE2DF0"/>
    <w:rsid w:val="00AF0FB9"/>
    <w:rsid w:val="00B071C7"/>
    <w:rsid w:val="00B417AC"/>
    <w:rsid w:val="00B46C6B"/>
    <w:rsid w:val="00B4752C"/>
    <w:rsid w:val="00B51922"/>
    <w:rsid w:val="00B520DF"/>
    <w:rsid w:val="00B536C0"/>
    <w:rsid w:val="00B831E6"/>
    <w:rsid w:val="00B92598"/>
    <w:rsid w:val="00B97735"/>
    <w:rsid w:val="00B97B16"/>
    <w:rsid w:val="00BC1AB0"/>
    <w:rsid w:val="00BC2D6F"/>
    <w:rsid w:val="00BD3D43"/>
    <w:rsid w:val="00BF23CD"/>
    <w:rsid w:val="00BF765C"/>
    <w:rsid w:val="00C03421"/>
    <w:rsid w:val="00C074F9"/>
    <w:rsid w:val="00C16259"/>
    <w:rsid w:val="00C224E5"/>
    <w:rsid w:val="00C274A8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3AA0"/>
    <w:rsid w:val="00CD4D8B"/>
    <w:rsid w:val="00CD6C61"/>
    <w:rsid w:val="00CF0865"/>
    <w:rsid w:val="00CF4FF9"/>
    <w:rsid w:val="00D04326"/>
    <w:rsid w:val="00D26B22"/>
    <w:rsid w:val="00D41CB1"/>
    <w:rsid w:val="00D8237A"/>
    <w:rsid w:val="00D94E2E"/>
    <w:rsid w:val="00D97EBD"/>
    <w:rsid w:val="00DA141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0B0D"/>
    <w:rsid w:val="00E633F4"/>
    <w:rsid w:val="00E64D94"/>
    <w:rsid w:val="00EC15DD"/>
    <w:rsid w:val="00EC79E1"/>
    <w:rsid w:val="00EE02F2"/>
    <w:rsid w:val="00EE23C2"/>
    <w:rsid w:val="00EF13E7"/>
    <w:rsid w:val="00EF78D4"/>
    <w:rsid w:val="00F0235E"/>
    <w:rsid w:val="00F07D40"/>
    <w:rsid w:val="00F1399C"/>
    <w:rsid w:val="00F30A58"/>
    <w:rsid w:val="00F37336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2D0D4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4</cp:revision>
  <dcterms:created xsi:type="dcterms:W3CDTF">2025-02-01T14:51:00Z</dcterms:created>
  <dcterms:modified xsi:type="dcterms:W3CDTF">2025-02-01T14:54:00Z</dcterms:modified>
</cp:coreProperties>
</file>